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6C84A" w14:textId="03CFE30A" w:rsidR="00755D86" w:rsidRPr="00ED4D54" w:rsidRDefault="00755D86" w:rsidP="00ED4D54">
      <w:pPr>
        <w:pStyle w:val="0"/>
        <w:ind w:firstLine="0"/>
        <w:rPr>
          <w:rFonts w:ascii="Arial Narrow" w:hAnsi="Arial Narrow" w:cs="Times New Roman"/>
          <w:b/>
          <w:color w:val="000000" w:themeColor="text1"/>
          <w:sz w:val="28"/>
          <w:szCs w:val="28"/>
        </w:rPr>
      </w:pPr>
      <w:r w:rsidRPr="00ED4D54">
        <w:rPr>
          <w:rFonts w:ascii="Arial Narrow" w:hAnsi="Arial Narrow" w:cs="Times New Roman"/>
          <w:b/>
          <w:color w:val="000000" w:themeColor="text1"/>
          <w:sz w:val="28"/>
          <w:szCs w:val="28"/>
        </w:rPr>
        <w:t>2</w:t>
      </w:r>
      <w:r w:rsidR="00321DAD" w:rsidRPr="00ED4D54">
        <w:rPr>
          <w:rFonts w:ascii="Arial Narrow" w:hAnsi="Arial Narrow" w:cs="Times New Roman"/>
          <w:b/>
          <w:color w:val="000000" w:themeColor="text1"/>
          <w:sz w:val="28"/>
          <w:szCs w:val="28"/>
        </w:rPr>
        <w:t>. ZAWARTOŚĆ OPRACOWANIA</w:t>
      </w:r>
    </w:p>
    <w:tbl>
      <w:tblPr>
        <w:tblpPr w:leftFromText="141" w:rightFromText="141" w:vertAnchor="text" w:tblpY="164"/>
        <w:tblW w:w="49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8391"/>
      </w:tblGrid>
      <w:tr w:rsidR="00755D86" w:rsidRPr="00A80561" w14:paraId="4D5E1568" w14:textId="77777777" w:rsidTr="00755D86">
        <w:tc>
          <w:tcPr>
            <w:tcW w:w="482" w:type="pct"/>
            <w:shd w:val="clear" w:color="auto" w:fill="auto"/>
          </w:tcPr>
          <w:p w14:paraId="47A09037" w14:textId="77777777" w:rsidR="00755D86" w:rsidRPr="00B167B1" w:rsidRDefault="00755D86" w:rsidP="007E6E32">
            <w:pPr>
              <w:numPr>
                <w:ilvl w:val="0"/>
                <w:numId w:val="10"/>
              </w:numPr>
              <w:suppressAutoHyphens/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518" w:type="pct"/>
            <w:shd w:val="clear" w:color="auto" w:fill="auto"/>
          </w:tcPr>
          <w:p w14:paraId="75C97A19" w14:textId="77777777" w:rsidR="00755D86" w:rsidRPr="00A80561" w:rsidRDefault="00755D86" w:rsidP="00755D86">
            <w:pPr>
              <w:suppressAutoHyphens/>
              <w:spacing w:before="120" w:after="120"/>
              <w:rPr>
                <w:rFonts w:ascii="Arial Narrow" w:eastAsia="Calibri" w:hAnsi="Arial Narrow"/>
                <w:b/>
                <w:szCs w:val="24"/>
              </w:rPr>
            </w:pPr>
            <w:r w:rsidRPr="00B167B1"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  <w:t>STRONA TYTUŁOWA</w:t>
            </w:r>
          </w:p>
        </w:tc>
      </w:tr>
      <w:tr w:rsidR="00755D86" w:rsidRPr="00A80561" w14:paraId="13A1A8F6" w14:textId="77777777" w:rsidTr="00755D86">
        <w:tc>
          <w:tcPr>
            <w:tcW w:w="482" w:type="pct"/>
            <w:shd w:val="clear" w:color="auto" w:fill="auto"/>
          </w:tcPr>
          <w:p w14:paraId="2D68083B" w14:textId="77777777" w:rsidR="00755D86" w:rsidRPr="00B167B1" w:rsidRDefault="00755D86" w:rsidP="007E6E32">
            <w:pPr>
              <w:numPr>
                <w:ilvl w:val="0"/>
                <w:numId w:val="10"/>
              </w:numPr>
              <w:suppressAutoHyphens/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518" w:type="pct"/>
            <w:shd w:val="clear" w:color="auto" w:fill="auto"/>
          </w:tcPr>
          <w:p w14:paraId="0B1083EC" w14:textId="77777777" w:rsidR="00755D86" w:rsidRPr="00A80561" w:rsidRDefault="00755D86" w:rsidP="00755D86">
            <w:pPr>
              <w:suppressAutoHyphens/>
              <w:spacing w:before="120" w:after="120"/>
              <w:rPr>
                <w:rFonts w:ascii="Calibri" w:eastAsia="Calibri" w:hAnsi="Calibri"/>
                <w:b/>
                <w:szCs w:val="24"/>
              </w:rPr>
            </w:pPr>
            <w:r w:rsidRPr="00B167B1"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  <w:t>ZAWARTOŚĆ OPRACOWANIA</w:t>
            </w:r>
          </w:p>
        </w:tc>
      </w:tr>
      <w:tr w:rsidR="00755D86" w:rsidRPr="00A80561" w14:paraId="513CD6AF" w14:textId="77777777" w:rsidTr="00755D86">
        <w:tc>
          <w:tcPr>
            <w:tcW w:w="482" w:type="pct"/>
            <w:shd w:val="clear" w:color="auto" w:fill="auto"/>
          </w:tcPr>
          <w:p w14:paraId="3BDBAFFF" w14:textId="77777777" w:rsidR="00755D86" w:rsidRPr="00B167B1" w:rsidRDefault="00755D86" w:rsidP="007E6E32">
            <w:pPr>
              <w:numPr>
                <w:ilvl w:val="0"/>
                <w:numId w:val="10"/>
              </w:numPr>
              <w:suppressAutoHyphens/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518" w:type="pct"/>
            <w:shd w:val="clear" w:color="auto" w:fill="auto"/>
          </w:tcPr>
          <w:p w14:paraId="75FBA02D" w14:textId="77777777" w:rsidR="00755D86" w:rsidRPr="00A80561" w:rsidRDefault="00755D86" w:rsidP="00755D86">
            <w:pPr>
              <w:suppressAutoHyphens/>
              <w:spacing w:before="120" w:after="120"/>
              <w:rPr>
                <w:rFonts w:ascii="Calibri" w:eastAsia="Calibri" w:hAnsi="Calibri"/>
                <w:b/>
                <w:szCs w:val="24"/>
              </w:rPr>
            </w:pPr>
            <w:r w:rsidRPr="00B167B1"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  <w:t>SPIS RYSUNKÓW</w:t>
            </w:r>
          </w:p>
        </w:tc>
      </w:tr>
      <w:tr w:rsidR="00755D86" w:rsidRPr="00A80561" w14:paraId="06B2AAD9" w14:textId="77777777" w:rsidTr="00755D86">
        <w:tc>
          <w:tcPr>
            <w:tcW w:w="482" w:type="pct"/>
            <w:shd w:val="clear" w:color="auto" w:fill="auto"/>
          </w:tcPr>
          <w:p w14:paraId="2604C6A0" w14:textId="77777777" w:rsidR="00755D86" w:rsidRPr="00B167B1" w:rsidRDefault="00755D86" w:rsidP="007E6E32">
            <w:pPr>
              <w:numPr>
                <w:ilvl w:val="0"/>
                <w:numId w:val="10"/>
              </w:numPr>
              <w:suppressAutoHyphens/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518" w:type="pct"/>
            <w:shd w:val="clear" w:color="auto" w:fill="auto"/>
          </w:tcPr>
          <w:p w14:paraId="2044B3CE" w14:textId="77777777" w:rsidR="00755D86" w:rsidRPr="00B167B1" w:rsidRDefault="00755D86" w:rsidP="00755D86">
            <w:pPr>
              <w:suppressAutoHyphens/>
              <w:spacing w:before="120" w:after="120"/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</w:pPr>
            <w:r w:rsidRPr="00B167B1"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  <w:t>SPIS TREŚCI OPISU TECHNICZNEGO</w:t>
            </w:r>
          </w:p>
        </w:tc>
      </w:tr>
      <w:tr w:rsidR="00755D86" w:rsidRPr="00A80561" w14:paraId="2022099D" w14:textId="77777777" w:rsidTr="00755D86">
        <w:tc>
          <w:tcPr>
            <w:tcW w:w="482" w:type="pct"/>
            <w:shd w:val="clear" w:color="auto" w:fill="auto"/>
          </w:tcPr>
          <w:p w14:paraId="0F51057A" w14:textId="77777777" w:rsidR="00755D86" w:rsidRPr="00B167B1" w:rsidRDefault="00755D86" w:rsidP="007E6E32">
            <w:pPr>
              <w:numPr>
                <w:ilvl w:val="0"/>
                <w:numId w:val="10"/>
              </w:numPr>
              <w:suppressAutoHyphens/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518" w:type="pct"/>
            <w:shd w:val="clear" w:color="auto" w:fill="auto"/>
          </w:tcPr>
          <w:p w14:paraId="324BC71A" w14:textId="77777777" w:rsidR="00755D86" w:rsidRPr="00B167B1" w:rsidRDefault="00755D86" w:rsidP="00755D86">
            <w:pPr>
              <w:suppressAutoHyphens/>
              <w:spacing w:before="120" w:after="120"/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</w:pPr>
            <w:r w:rsidRPr="00B167B1">
              <w:rPr>
                <w:rFonts w:ascii="Arial Narrow" w:eastAsia="Times New Roman" w:hAnsi="Arial Narrow" w:cs="Arial"/>
                <w:color w:val="000000" w:themeColor="text1"/>
                <w:sz w:val="24"/>
                <w:szCs w:val="24"/>
                <w:lang w:eastAsia="ar-SA"/>
              </w:rPr>
              <w:t>OPIS TECHNICZNY</w:t>
            </w:r>
          </w:p>
        </w:tc>
      </w:tr>
    </w:tbl>
    <w:p w14:paraId="2570400A" w14:textId="77777777" w:rsidR="005708E5" w:rsidRPr="00326EDE" w:rsidRDefault="005708E5" w:rsidP="00321DAD">
      <w:pPr>
        <w:pStyle w:val="0"/>
        <w:jc w:val="center"/>
        <w:rPr>
          <w:rFonts w:ascii="Arial Narrow" w:hAnsi="Arial Narrow" w:cs="Times New Roman"/>
          <w:color w:val="000000" w:themeColor="text1"/>
        </w:rPr>
      </w:pPr>
    </w:p>
    <w:p w14:paraId="5E557F8C" w14:textId="77777777" w:rsidR="005708E5" w:rsidRDefault="005708E5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  <w:r w:rsidRPr="00326EDE">
        <w:rPr>
          <w:rFonts w:ascii="Arial Narrow" w:hAnsi="Arial Narrow"/>
          <w:color w:val="000000" w:themeColor="text1"/>
          <w:lang w:eastAsia="ar-SA"/>
        </w:rPr>
        <w:tab/>
      </w:r>
    </w:p>
    <w:p w14:paraId="110AF561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6C7443B5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43565CCE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3E5D3823" w14:textId="5DFE03FA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193F7367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323B0458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1D227A37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4EB74614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68084CA6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21715EEA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1552EBFC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2933E622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47107A0C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5E26F413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176E7551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039753EF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5F7BB171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2753300B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3D66D05E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2C546CBB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3DDC1FD2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40BD859E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41BBDF6E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5F77616A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01E11347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32AD3042" w14:textId="77777777" w:rsidR="00CA4A6D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392126ED" w14:textId="77777777" w:rsidR="00CA4A6D" w:rsidRPr="00326EDE" w:rsidRDefault="00CA4A6D" w:rsidP="005708E5">
      <w:pPr>
        <w:tabs>
          <w:tab w:val="left" w:pos="6249"/>
        </w:tabs>
        <w:rPr>
          <w:rFonts w:ascii="Arial Narrow" w:hAnsi="Arial Narrow"/>
          <w:color w:val="000000" w:themeColor="text1"/>
          <w:lang w:eastAsia="ar-SA"/>
        </w:rPr>
      </w:pPr>
    </w:p>
    <w:p w14:paraId="47DF1F80" w14:textId="77777777" w:rsidR="005708E5" w:rsidRPr="00326EDE" w:rsidRDefault="005708E5" w:rsidP="005708E5">
      <w:pPr>
        <w:rPr>
          <w:rFonts w:ascii="Arial Narrow" w:hAnsi="Arial Narrow"/>
          <w:color w:val="000000" w:themeColor="text1"/>
          <w:lang w:eastAsia="ar-SA"/>
        </w:rPr>
      </w:pPr>
    </w:p>
    <w:p w14:paraId="55C83D54" w14:textId="77777777" w:rsidR="005708E5" w:rsidRPr="00326EDE" w:rsidRDefault="005708E5" w:rsidP="005708E5">
      <w:pPr>
        <w:rPr>
          <w:rFonts w:ascii="Arial Narrow" w:hAnsi="Arial Narrow"/>
          <w:color w:val="000000" w:themeColor="text1"/>
          <w:lang w:eastAsia="ar-SA"/>
        </w:rPr>
      </w:pPr>
    </w:p>
    <w:p w14:paraId="7DE59275" w14:textId="77777777" w:rsidR="005708E5" w:rsidRPr="00326EDE" w:rsidRDefault="005708E5" w:rsidP="005708E5">
      <w:pPr>
        <w:pStyle w:val="0"/>
        <w:tabs>
          <w:tab w:val="left" w:pos="8042"/>
        </w:tabs>
        <w:jc w:val="left"/>
        <w:rPr>
          <w:rFonts w:ascii="Arial Narrow" w:hAnsi="Arial Narrow"/>
          <w:color w:val="000000" w:themeColor="text1"/>
        </w:rPr>
      </w:pPr>
      <w:r w:rsidRPr="00326EDE">
        <w:rPr>
          <w:rFonts w:ascii="Arial Narrow" w:hAnsi="Arial Narrow"/>
          <w:color w:val="000000" w:themeColor="text1"/>
        </w:rPr>
        <w:tab/>
      </w:r>
    </w:p>
    <w:p w14:paraId="6B3095A0" w14:textId="77777777" w:rsidR="005708E5" w:rsidRPr="00326EDE" w:rsidRDefault="005708E5" w:rsidP="005708E5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41E91688" w14:textId="77777777" w:rsidR="005708E5" w:rsidRPr="00326EDE" w:rsidRDefault="005708E5" w:rsidP="005708E5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26123F8B" w14:textId="77777777" w:rsidR="000D541D" w:rsidRPr="00326EDE" w:rsidRDefault="000D541D" w:rsidP="00321DAD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251C6CB2" w14:textId="77777777" w:rsidR="000D541D" w:rsidRPr="00326EDE" w:rsidRDefault="000D541D" w:rsidP="000D541D">
      <w:pPr>
        <w:rPr>
          <w:rFonts w:ascii="Arial Narrow" w:hAnsi="Arial Narrow"/>
          <w:color w:val="000000" w:themeColor="text1"/>
          <w:lang w:eastAsia="ar-SA"/>
        </w:rPr>
      </w:pPr>
    </w:p>
    <w:p w14:paraId="4E82C127" w14:textId="77777777" w:rsidR="000D541D" w:rsidRPr="00326EDE" w:rsidRDefault="000D541D" w:rsidP="000D541D">
      <w:pPr>
        <w:rPr>
          <w:rFonts w:ascii="Arial Narrow" w:hAnsi="Arial Narrow"/>
          <w:color w:val="000000" w:themeColor="text1"/>
          <w:lang w:eastAsia="ar-SA"/>
        </w:rPr>
      </w:pPr>
    </w:p>
    <w:p w14:paraId="0938E2DE" w14:textId="77777777" w:rsidR="000D541D" w:rsidRPr="00326EDE" w:rsidRDefault="000D541D" w:rsidP="000D541D">
      <w:pPr>
        <w:rPr>
          <w:rFonts w:ascii="Arial Narrow" w:hAnsi="Arial Narrow"/>
          <w:color w:val="000000" w:themeColor="text1"/>
          <w:lang w:eastAsia="ar-SA"/>
        </w:rPr>
      </w:pPr>
    </w:p>
    <w:p w14:paraId="66640F20" w14:textId="77777777" w:rsidR="000D541D" w:rsidRPr="00326EDE" w:rsidRDefault="000D541D" w:rsidP="000D541D">
      <w:pPr>
        <w:rPr>
          <w:rFonts w:ascii="Arial Narrow" w:hAnsi="Arial Narrow"/>
          <w:color w:val="000000" w:themeColor="text1"/>
          <w:lang w:eastAsia="ar-SA"/>
        </w:rPr>
      </w:pPr>
    </w:p>
    <w:p w14:paraId="27A52C79" w14:textId="77777777" w:rsidR="000D541D" w:rsidRPr="00326EDE" w:rsidRDefault="000D541D" w:rsidP="000D541D">
      <w:pPr>
        <w:rPr>
          <w:rFonts w:ascii="Arial Narrow" w:hAnsi="Arial Narrow"/>
          <w:color w:val="000000" w:themeColor="text1"/>
          <w:lang w:eastAsia="ar-SA"/>
        </w:rPr>
      </w:pPr>
    </w:p>
    <w:p w14:paraId="06A7DC60" w14:textId="77777777" w:rsidR="000D541D" w:rsidRPr="00326EDE" w:rsidRDefault="000D541D" w:rsidP="00321DAD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70BE0E1D" w14:textId="77777777" w:rsidR="000D541D" w:rsidRPr="00326EDE" w:rsidRDefault="000D541D" w:rsidP="000D541D">
      <w:pPr>
        <w:pStyle w:val="0"/>
        <w:tabs>
          <w:tab w:val="left" w:pos="4008"/>
        </w:tabs>
        <w:jc w:val="left"/>
        <w:rPr>
          <w:rFonts w:ascii="Arial Narrow" w:hAnsi="Arial Narrow"/>
          <w:color w:val="000000" w:themeColor="text1"/>
        </w:rPr>
      </w:pPr>
      <w:r w:rsidRPr="00326EDE">
        <w:rPr>
          <w:rFonts w:ascii="Arial Narrow" w:hAnsi="Arial Narrow"/>
          <w:color w:val="000000" w:themeColor="text1"/>
        </w:rPr>
        <w:tab/>
      </w:r>
    </w:p>
    <w:p w14:paraId="46305410" w14:textId="77777777" w:rsidR="00336D5C" w:rsidRPr="00326EDE" w:rsidRDefault="00336D5C" w:rsidP="00321DAD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4715C872" w14:textId="77777777" w:rsidR="00336D5C" w:rsidRPr="00326EDE" w:rsidRDefault="00336D5C" w:rsidP="00321DAD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29B7A711" w14:textId="77777777" w:rsidR="00336D5C" w:rsidRPr="00326EDE" w:rsidRDefault="00336D5C" w:rsidP="00336D5C">
      <w:pPr>
        <w:pStyle w:val="0"/>
        <w:tabs>
          <w:tab w:val="left" w:pos="3383"/>
        </w:tabs>
        <w:jc w:val="left"/>
        <w:rPr>
          <w:rFonts w:ascii="Arial Narrow" w:hAnsi="Arial Narrow"/>
          <w:color w:val="000000" w:themeColor="text1"/>
        </w:rPr>
      </w:pPr>
      <w:r w:rsidRPr="00326EDE">
        <w:rPr>
          <w:rFonts w:ascii="Arial Narrow" w:hAnsi="Arial Narrow"/>
          <w:color w:val="000000" w:themeColor="text1"/>
        </w:rPr>
        <w:tab/>
      </w:r>
    </w:p>
    <w:p w14:paraId="0590EF00" w14:textId="77777777" w:rsidR="00887B3C" w:rsidRPr="00326EDE" w:rsidRDefault="00887B3C" w:rsidP="00321DAD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242D92D7" w14:textId="77777777" w:rsidR="00887B3C" w:rsidRPr="00326EDE" w:rsidRDefault="00887B3C" w:rsidP="00887B3C">
      <w:pPr>
        <w:rPr>
          <w:rFonts w:ascii="Arial Narrow" w:hAnsi="Arial Narrow"/>
          <w:color w:val="000000" w:themeColor="text1"/>
          <w:lang w:eastAsia="ar-SA"/>
        </w:rPr>
      </w:pPr>
    </w:p>
    <w:p w14:paraId="036712A8" w14:textId="77777777" w:rsidR="00887B3C" w:rsidRPr="00326EDE" w:rsidRDefault="00887B3C" w:rsidP="00887B3C">
      <w:pPr>
        <w:rPr>
          <w:rFonts w:ascii="Arial Narrow" w:hAnsi="Arial Narrow"/>
          <w:color w:val="000000" w:themeColor="text1"/>
          <w:lang w:eastAsia="ar-SA"/>
        </w:rPr>
      </w:pPr>
    </w:p>
    <w:p w14:paraId="244374A0" w14:textId="77777777" w:rsidR="00887B3C" w:rsidRPr="00326EDE" w:rsidRDefault="00887B3C" w:rsidP="00887B3C">
      <w:pPr>
        <w:pStyle w:val="0"/>
        <w:tabs>
          <w:tab w:val="left" w:pos="5640"/>
        </w:tabs>
        <w:jc w:val="left"/>
        <w:rPr>
          <w:rFonts w:ascii="Arial Narrow" w:hAnsi="Arial Narrow"/>
          <w:color w:val="000000" w:themeColor="text1"/>
        </w:rPr>
      </w:pPr>
      <w:r w:rsidRPr="00326EDE">
        <w:rPr>
          <w:rFonts w:ascii="Arial Narrow" w:hAnsi="Arial Narrow"/>
          <w:color w:val="000000" w:themeColor="text1"/>
        </w:rPr>
        <w:tab/>
      </w:r>
    </w:p>
    <w:p w14:paraId="4ADDDD70" w14:textId="77777777" w:rsidR="00887B3C" w:rsidRPr="00326EDE" w:rsidRDefault="00887B3C" w:rsidP="00321DAD">
      <w:pPr>
        <w:pStyle w:val="0"/>
        <w:jc w:val="center"/>
        <w:rPr>
          <w:rFonts w:ascii="Arial Narrow" w:hAnsi="Arial Narrow"/>
          <w:color w:val="000000" w:themeColor="text1"/>
        </w:rPr>
      </w:pPr>
    </w:p>
    <w:p w14:paraId="7AE941E7" w14:textId="76C095CB" w:rsidR="001704B8" w:rsidRDefault="00321DAD" w:rsidP="001704B8">
      <w:pPr>
        <w:pStyle w:val="0"/>
        <w:ind w:firstLine="0"/>
        <w:jc w:val="center"/>
        <w:rPr>
          <w:rFonts w:ascii="Arial Narrow" w:hAnsi="Arial Narrow"/>
          <w:color w:val="000000" w:themeColor="text1"/>
        </w:rPr>
      </w:pPr>
      <w:r w:rsidRPr="00326EDE">
        <w:rPr>
          <w:rFonts w:ascii="Arial Narrow" w:hAnsi="Arial Narrow"/>
          <w:color w:val="000000" w:themeColor="text1"/>
        </w:rPr>
        <w:br w:type="page"/>
      </w:r>
    </w:p>
    <w:p w14:paraId="3F60BAA1" w14:textId="4EC32357" w:rsidR="001704B8" w:rsidRDefault="00B167B1" w:rsidP="000770C5">
      <w:pPr>
        <w:pStyle w:val="0"/>
        <w:ind w:firstLine="0"/>
        <w:rPr>
          <w:rFonts w:ascii="Arial Narrow" w:hAnsi="Arial Narrow" w:cs="Times New Roman"/>
          <w:b/>
          <w:color w:val="000000" w:themeColor="text1"/>
          <w:sz w:val="28"/>
          <w:szCs w:val="28"/>
        </w:rPr>
      </w:pPr>
      <w:r>
        <w:rPr>
          <w:rFonts w:ascii="Arial Narrow" w:hAnsi="Arial Narrow" w:cs="Times New Roman"/>
          <w:b/>
          <w:color w:val="000000" w:themeColor="text1"/>
          <w:sz w:val="28"/>
          <w:szCs w:val="28"/>
        </w:rPr>
        <w:lastRenderedPageBreak/>
        <w:t>3</w:t>
      </w:r>
      <w:r w:rsidR="00321DAD" w:rsidRPr="00326EDE">
        <w:rPr>
          <w:rFonts w:ascii="Arial Narrow" w:hAnsi="Arial Narrow" w:cs="Times New Roman"/>
          <w:b/>
          <w:color w:val="000000" w:themeColor="text1"/>
          <w:sz w:val="28"/>
          <w:szCs w:val="28"/>
        </w:rPr>
        <w:t>. SPIS RYSUNKÓW</w:t>
      </w:r>
    </w:p>
    <w:p w14:paraId="2F2F98F3" w14:textId="77777777" w:rsidR="00C05802" w:rsidRPr="00326EDE" w:rsidRDefault="00C05802" w:rsidP="000770C5">
      <w:pPr>
        <w:pStyle w:val="0"/>
        <w:ind w:firstLine="0"/>
        <w:rPr>
          <w:rFonts w:ascii="Arial Narrow" w:hAnsi="Arial Narrow" w:cs="Times New Roman"/>
          <w:b/>
          <w:color w:val="000000" w:themeColor="text1"/>
          <w:sz w:val="28"/>
          <w:szCs w:val="28"/>
        </w:rPr>
      </w:pPr>
    </w:p>
    <w:tbl>
      <w:tblPr>
        <w:tblW w:w="991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366"/>
        <w:gridCol w:w="830"/>
        <w:gridCol w:w="1155"/>
      </w:tblGrid>
      <w:tr w:rsidR="009E0372" w:rsidRPr="00326EDE" w14:paraId="499A38B0" w14:textId="77777777" w:rsidTr="001E5435">
        <w:trPr>
          <w:cantSplit/>
          <w:trHeight w:val="33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5182B83" w14:textId="6D431598" w:rsidR="009E0372" w:rsidRPr="00326EDE" w:rsidRDefault="009E0372" w:rsidP="00321DAD">
            <w:pPr>
              <w:pStyle w:val="rosen"/>
              <w:tabs>
                <w:tab w:val="right" w:pos="-4852"/>
                <w:tab w:val="right" w:pos="-3859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0"/>
              </w:rPr>
            </w:pPr>
            <w:r w:rsidRPr="00326EDE">
              <w:rPr>
                <w:rFonts w:ascii="Arial Narrow" w:hAnsi="Arial Narrow" w:cs="Times New Roman"/>
                <w:color w:val="000000" w:themeColor="text1"/>
                <w:sz w:val="20"/>
              </w:rPr>
              <w:t>L</w:t>
            </w:r>
            <w:r>
              <w:rPr>
                <w:rFonts w:ascii="Arial Narrow" w:hAnsi="Arial Narrow" w:cs="Times New Roman"/>
                <w:color w:val="000000" w:themeColor="text1"/>
                <w:sz w:val="20"/>
              </w:rPr>
              <w:t>.P</w:t>
            </w:r>
            <w:r w:rsidRPr="00326EDE">
              <w:rPr>
                <w:rFonts w:ascii="Arial Narrow" w:hAnsi="Arial Narrow" w:cs="Times New Roman"/>
                <w:color w:val="000000" w:themeColor="text1"/>
                <w:sz w:val="20"/>
              </w:rPr>
              <w:t>.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A23A6" w14:textId="77777777" w:rsidR="009E0372" w:rsidRPr="00326EDE" w:rsidRDefault="009E0372" w:rsidP="00321DA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0"/>
              </w:rPr>
            </w:pPr>
            <w:r w:rsidRPr="00326EDE">
              <w:rPr>
                <w:rFonts w:ascii="Arial Narrow" w:hAnsi="Arial Narrow" w:cs="Times New Roman"/>
                <w:color w:val="000000" w:themeColor="text1"/>
                <w:sz w:val="20"/>
              </w:rPr>
              <w:t>TYTUŁ RYSUNKU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464FBB" w14:textId="77777777" w:rsidR="009E0372" w:rsidRPr="00326EDE" w:rsidRDefault="009E0372" w:rsidP="00321DA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0"/>
              </w:rPr>
            </w:pPr>
            <w:r w:rsidRPr="00326EDE">
              <w:rPr>
                <w:rFonts w:ascii="Arial Narrow" w:hAnsi="Arial Narrow" w:cs="Times New Roman"/>
                <w:color w:val="000000" w:themeColor="text1"/>
                <w:sz w:val="20"/>
              </w:rPr>
              <w:t>Skala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D63CB" w14:textId="7A37A636" w:rsidR="009E0372" w:rsidRPr="00326EDE" w:rsidRDefault="009E0372" w:rsidP="009E0372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0"/>
              </w:rPr>
            </w:pPr>
            <w:r w:rsidRPr="00326EDE">
              <w:rPr>
                <w:rFonts w:ascii="Arial Narrow" w:hAnsi="Arial Narrow" w:cs="Times New Roman"/>
                <w:color w:val="000000" w:themeColor="text1"/>
                <w:sz w:val="20"/>
              </w:rPr>
              <w:t>Nr rysunku</w:t>
            </w:r>
          </w:p>
        </w:tc>
      </w:tr>
      <w:tr w:rsidR="00A37C6A" w:rsidRPr="00326EDE" w14:paraId="50202833" w14:textId="77777777" w:rsidTr="001E5435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2599F" w14:textId="77777777" w:rsidR="00A37C6A" w:rsidRPr="00326EDE" w:rsidRDefault="00A37C6A" w:rsidP="00A37C6A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4EAD8" w14:textId="048AEC2D" w:rsidR="00A37C6A" w:rsidRDefault="00384AE9" w:rsidP="00A37C6A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>Instalacje Elektryczne. Rzut parteru.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2689E" w14:textId="2B1B1E86" w:rsidR="00A37C6A" w:rsidRDefault="00384AE9" w:rsidP="00A37C6A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1:100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42A87" w14:textId="5D207427" w:rsidR="00A37C6A" w:rsidRDefault="00774B1D" w:rsidP="00A37C6A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EL-01</w:t>
            </w:r>
          </w:p>
        </w:tc>
      </w:tr>
      <w:tr w:rsidR="00384AE9" w:rsidRPr="00326EDE" w14:paraId="195C43A3" w14:textId="77777777" w:rsidTr="006D216C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1B88F" w14:textId="77777777" w:rsidR="00384AE9" w:rsidRPr="00326EDE" w:rsidRDefault="00384AE9" w:rsidP="00384AE9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21753" w14:textId="56855D5A" w:rsidR="00384AE9" w:rsidRDefault="00384AE9" w:rsidP="00384AE9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>Instalacje Elektryczne. Rzut piętra.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88AA" w14:textId="12771FE8" w:rsidR="00384AE9" w:rsidRDefault="00384AE9" w:rsidP="00384AE9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00867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1:100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8E6D5" w14:textId="11A1E131" w:rsidR="00384AE9" w:rsidRDefault="00384AE9" w:rsidP="00384AE9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84AE9" w:rsidRPr="00326EDE" w14:paraId="490625D9" w14:textId="77777777" w:rsidTr="006D216C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592B9" w14:textId="77777777" w:rsidR="00384AE9" w:rsidRPr="00326EDE" w:rsidRDefault="00384AE9" w:rsidP="00384AE9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A97E1" w14:textId="7A87BF3F" w:rsidR="00384AE9" w:rsidRDefault="00384AE9" w:rsidP="00384AE9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>Instalacje Elektryczne. Rzut dachu.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4FF5" w14:textId="1B3FC1D9" w:rsidR="00384AE9" w:rsidRDefault="00384AE9" w:rsidP="00384AE9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00867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1:100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52CD8" w14:textId="2377B1A4" w:rsidR="00384AE9" w:rsidRDefault="00384AE9" w:rsidP="00384AE9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84AE9" w:rsidRPr="00326EDE" w14:paraId="25A905CF" w14:textId="77777777" w:rsidTr="006D216C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9345D" w14:textId="77777777" w:rsidR="00384AE9" w:rsidRPr="00326EDE" w:rsidRDefault="00384AE9" w:rsidP="00384AE9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AAFDF" w14:textId="0BF689B6" w:rsidR="00384AE9" w:rsidRDefault="00384AE9" w:rsidP="00384AE9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>Instalacje Elektryczne. Rzut uziomu.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E0EC" w14:textId="27198119" w:rsidR="00384AE9" w:rsidRDefault="00384AE9" w:rsidP="00384AE9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00867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1:100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66837" w14:textId="4A14BD5B" w:rsidR="00384AE9" w:rsidRDefault="00384AE9" w:rsidP="00384AE9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774B1D" w:rsidRPr="00326EDE" w14:paraId="1A19577F" w14:textId="77777777" w:rsidTr="00D35703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BD130" w14:textId="77777777" w:rsidR="00774B1D" w:rsidRPr="00326EDE" w:rsidRDefault="00774B1D" w:rsidP="00774B1D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4F056" w14:textId="0C0DD500" w:rsidR="00774B1D" w:rsidRDefault="00774B1D" w:rsidP="00774B1D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>Instalacje Elektryczne. Schemat RG.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4DB2D" w14:textId="11FDA6C8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90F35" w14:textId="5EC2BD54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774B1D" w:rsidRPr="00326EDE" w14:paraId="30C96DA9" w14:textId="77777777" w:rsidTr="00D35703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5F444" w14:textId="77777777" w:rsidR="00774B1D" w:rsidRPr="00326EDE" w:rsidRDefault="00774B1D" w:rsidP="00774B1D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89764" w14:textId="687130CB" w:rsidR="00774B1D" w:rsidRDefault="00774B1D" w:rsidP="00774B1D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 xml:space="preserve">Instalacje Elektryczne. </w:t>
            </w:r>
            <w:r w:rsidR="00384AE9">
              <w:rPr>
                <w:rFonts w:ascii="Arial Narrow" w:hAnsi="Arial Narrow"/>
                <w:color w:val="000000" w:themeColor="text1"/>
                <w:szCs w:val="24"/>
              </w:rPr>
              <w:t>Schemat, elewacja RPWP</w:t>
            </w:r>
            <w:r>
              <w:rPr>
                <w:rFonts w:ascii="Arial Narrow" w:hAnsi="Arial Narrow"/>
                <w:color w:val="000000" w:themeColor="text1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4A420" w14:textId="00E7DAC7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966CB" w14:textId="6CA92439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774B1D" w:rsidRPr="00326EDE" w14:paraId="6E585579" w14:textId="77777777" w:rsidTr="00D35703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9C384" w14:textId="77777777" w:rsidR="00774B1D" w:rsidRPr="00326EDE" w:rsidRDefault="00774B1D" w:rsidP="00774B1D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E8EF9" w14:textId="78A7BCE9" w:rsidR="00774B1D" w:rsidRDefault="00774B1D" w:rsidP="00774B1D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 xml:space="preserve">Instalacje Elektryczne. </w:t>
            </w:r>
            <w:r w:rsidR="00384AE9">
              <w:rPr>
                <w:rFonts w:ascii="Arial Narrow" w:hAnsi="Arial Narrow"/>
                <w:color w:val="000000" w:themeColor="text1"/>
                <w:szCs w:val="24"/>
              </w:rPr>
              <w:t>Elewacja RG, RACK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FAF37" w14:textId="3B8D3CF5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192C5" w14:textId="2FEEAD42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774B1D" w:rsidRPr="00326EDE" w14:paraId="04708C93" w14:textId="77777777" w:rsidTr="00D35703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2A1BB" w14:textId="77777777" w:rsidR="00774B1D" w:rsidRPr="00326EDE" w:rsidRDefault="00774B1D" w:rsidP="00774B1D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34733" w14:textId="6805C7C3" w:rsidR="00774B1D" w:rsidRDefault="00774B1D" w:rsidP="00774B1D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 xml:space="preserve">Instalacje Elektryczne. Schemat instalacji </w:t>
            </w:r>
            <w:r w:rsidR="00384AE9">
              <w:rPr>
                <w:rFonts w:ascii="Arial Narrow" w:hAnsi="Arial Narrow"/>
                <w:color w:val="000000" w:themeColor="text1"/>
                <w:szCs w:val="24"/>
              </w:rPr>
              <w:t>SSO</w:t>
            </w:r>
            <w:r>
              <w:rPr>
                <w:rFonts w:ascii="Arial Narrow" w:hAnsi="Arial Narrow"/>
                <w:color w:val="000000" w:themeColor="text1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F0ED9" w14:textId="17AEF502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971D3" w14:textId="38F87703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774B1D" w:rsidRPr="00326EDE" w14:paraId="357AC1B6" w14:textId="77777777" w:rsidTr="00D35703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048ED" w14:textId="77777777" w:rsidR="00774B1D" w:rsidRPr="00326EDE" w:rsidRDefault="00774B1D" w:rsidP="00774B1D">
            <w:pPr>
              <w:pStyle w:val="rosen"/>
              <w:numPr>
                <w:ilvl w:val="0"/>
                <w:numId w:val="4"/>
              </w:numPr>
              <w:tabs>
                <w:tab w:val="left" w:pos="0"/>
                <w:tab w:val="right" w:pos="290"/>
              </w:tabs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6A6B7D" w14:textId="7152C4BF" w:rsidR="00774B1D" w:rsidRDefault="00774B1D" w:rsidP="00774B1D">
            <w:pPr>
              <w:pStyle w:val="lidka"/>
              <w:tabs>
                <w:tab w:val="clear" w:pos="709"/>
                <w:tab w:val="left" w:pos="540"/>
                <w:tab w:val="left" w:pos="900"/>
              </w:tabs>
              <w:spacing w:line="276" w:lineRule="auto"/>
              <w:ind w:left="0"/>
              <w:rPr>
                <w:rFonts w:ascii="Arial Narrow" w:hAnsi="Arial Narrow"/>
                <w:color w:val="000000" w:themeColor="text1"/>
                <w:szCs w:val="24"/>
              </w:rPr>
            </w:pPr>
            <w:r>
              <w:rPr>
                <w:rFonts w:ascii="Arial Narrow" w:hAnsi="Arial Narrow"/>
                <w:color w:val="000000" w:themeColor="text1"/>
                <w:szCs w:val="24"/>
              </w:rPr>
              <w:t xml:space="preserve">Instalacje Elektryczne. </w:t>
            </w:r>
            <w:r w:rsidR="00384AE9">
              <w:rPr>
                <w:rFonts w:ascii="Arial Narrow" w:hAnsi="Arial Narrow"/>
                <w:color w:val="000000" w:themeColor="text1"/>
                <w:szCs w:val="24"/>
              </w:rPr>
              <w:t>PZT</w:t>
            </w:r>
            <w:r>
              <w:rPr>
                <w:rFonts w:ascii="Arial Narrow" w:hAnsi="Arial Narrow"/>
                <w:color w:val="000000" w:themeColor="text1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A6783" w14:textId="6B784D8F" w:rsidR="00774B1D" w:rsidRDefault="00384AE9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1:500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1E2E8" w14:textId="5888F1CF" w:rsidR="00774B1D" w:rsidRDefault="00774B1D" w:rsidP="00774B1D">
            <w:pPr>
              <w:pStyle w:val="rosen"/>
              <w:snapToGrid w:val="0"/>
              <w:spacing w:line="276" w:lineRule="auto"/>
              <w:ind w:firstLine="0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8C3F86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EL-0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</w:tbl>
    <w:p w14:paraId="5B849244" w14:textId="77777777" w:rsidR="00321DAD" w:rsidRPr="00326EDE" w:rsidRDefault="00321DAD" w:rsidP="00321DAD">
      <w:pPr>
        <w:pStyle w:val="TWETEKSTOPISU"/>
        <w:rPr>
          <w:rFonts w:ascii="Arial Narrow" w:hAnsi="Arial Narrow" w:cs="Times New Roman"/>
          <w:color w:val="000000" w:themeColor="text1"/>
          <w:sz w:val="18"/>
          <w:szCs w:val="18"/>
        </w:rPr>
      </w:pPr>
    </w:p>
    <w:p w14:paraId="07EC2914" w14:textId="77777777" w:rsidR="00321DAD" w:rsidRPr="00326EDE" w:rsidRDefault="00321DA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09F086BC" w14:textId="1001A3ED" w:rsidR="00FB291B" w:rsidRDefault="00FB291B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29FA7EC2" w14:textId="09DDB325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192E3DAD" w14:textId="1E00E845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23DB716A" w14:textId="349ABAE3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2F0065F7" w14:textId="3D5483DB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6E533B34" w14:textId="0A132125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1AEB479C" w14:textId="4F26E3DE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22009E55" w14:textId="0CC6DED3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445F041E" w14:textId="0C2DC6F9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5336EA4A" w14:textId="7CC6FCAF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78D8C3AD" w14:textId="2ED7B8AA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24D40C21" w14:textId="75E21491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7D3C02EC" w14:textId="02490881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46D7FE93" w14:textId="3A99DD94" w:rsidR="00774B1D" w:rsidRDefault="00774B1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3BD65793" w14:textId="77777777" w:rsidR="00934EF8" w:rsidRDefault="00934EF8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6B6DA30D" w14:textId="77777777" w:rsidR="00CA4A6D" w:rsidRDefault="00CA4A6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681511DF" w14:textId="77777777" w:rsidR="00CA4A6D" w:rsidRDefault="00CA4A6D" w:rsidP="00321DAD">
      <w:pPr>
        <w:pStyle w:val="0"/>
        <w:jc w:val="center"/>
        <w:rPr>
          <w:rFonts w:ascii="Arial Narrow" w:hAnsi="Arial Narrow" w:cs="Times New Roman"/>
          <w:color w:val="000000" w:themeColor="text1"/>
          <w:sz w:val="28"/>
        </w:rPr>
      </w:pPr>
    </w:p>
    <w:p w14:paraId="379CEC7D" w14:textId="2F9B1B70" w:rsidR="00F21BE4" w:rsidRDefault="001704B8" w:rsidP="00730284">
      <w:pPr>
        <w:pStyle w:val="Spistreci1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4</w:t>
      </w:r>
      <w:r w:rsidRPr="00326EDE">
        <w:rPr>
          <w:b/>
          <w:color w:val="000000" w:themeColor="text1"/>
          <w:sz w:val="28"/>
        </w:rPr>
        <w:t xml:space="preserve">. SPIS </w:t>
      </w:r>
      <w:r>
        <w:rPr>
          <w:b/>
          <w:color w:val="000000" w:themeColor="text1"/>
          <w:sz w:val="28"/>
        </w:rPr>
        <w:t>TREŚCI OPISU TECHNICZNEGO</w:t>
      </w:r>
    </w:p>
    <w:p w14:paraId="00DB77EA" w14:textId="77777777" w:rsidR="00ED4D54" w:rsidRDefault="00ED4D54">
      <w:pPr>
        <w:pStyle w:val="Spistreci1"/>
        <w:rPr>
          <w:rFonts w:cs="Arial"/>
        </w:rPr>
      </w:pPr>
    </w:p>
    <w:p w14:paraId="650860F8" w14:textId="31BF2584" w:rsidR="00936A24" w:rsidRDefault="00AC17C0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"1-2" \h \z \u </w:instrText>
      </w:r>
      <w:r>
        <w:rPr>
          <w:rFonts w:cs="Arial"/>
        </w:rPr>
        <w:fldChar w:fldCharType="separate"/>
      </w:r>
      <w:hyperlink w:anchor="_Toc129845091" w:history="1">
        <w:r w:rsidR="00936A24" w:rsidRPr="002C208C">
          <w:rPr>
            <w:rStyle w:val="Hipercze"/>
          </w:rPr>
          <w:t>1.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Dane ogólne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_Toc129845091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 w:rsidR="00255BFA">
          <w:rPr>
            <w:webHidden/>
          </w:rPr>
          <w:t>6</w:t>
        </w:r>
        <w:r w:rsidR="00936A24">
          <w:rPr>
            <w:webHidden/>
          </w:rPr>
          <w:fldChar w:fldCharType="end"/>
        </w:r>
      </w:hyperlink>
    </w:p>
    <w:p w14:paraId="0D7CF29F" w14:textId="374EE45D" w:rsidR="00936A24" w:rsidRDefault="00255BFA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29845092" w:history="1">
        <w:r w:rsidR="00936A24" w:rsidRPr="002C208C">
          <w:rPr>
            <w:rStyle w:val="Hipercze"/>
          </w:rPr>
          <w:t>2.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Podstawa opracowania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_Toc129845092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7</w:t>
        </w:r>
        <w:r w:rsidR="00936A24">
          <w:rPr>
            <w:webHidden/>
          </w:rPr>
          <w:fldChar w:fldCharType="end"/>
        </w:r>
      </w:hyperlink>
    </w:p>
    <w:p w14:paraId="0D748027" w14:textId="32FB2BD1" w:rsidR="00936A24" w:rsidRDefault="00255BFA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29845093" w:history="1">
        <w:r w:rsidR="00936A24" w:rsidRPr="002C208C">
          <w:rPr>
            <w:rStyle w:val="Hipercze"/>
          </w:rPr>
          <w:t>3.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Zakres opracowania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_Toc129845093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8</w:t>
        </w:r>
        <w:r w:rsidR="00936A24">
          <w:rPr>
            <w:webHidden/>
          </w:rPr>
          <w:fldChar w:fldCharType="end"/>
        </w:r>
      </w:hyperlink>
    </w:p>
    <w:p w14:paraId="49650919" w14:textId="142C8BA3" w:rsidR="00936A24" w:rsidRDefault="00255BFA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29845094" w:history="1">
        <w:r w:rsidR="00936A24" w:rsidRPr="002C208C">
          <w:rPr>
            <w:rStyle w:val="Hipercze"/>
          </w:rPr>
          <w:t>4.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Opracowanie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_Toc129845094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8</w:t>
        </w:r>
        <w:r w:rsidR="00936A24">
          <w:rPr>
            <w:webHidden/>
          </w:rPr>
          <w:fldChar w:fldCharType="end"/>
        </w:r>
      </w:hyperlink>
    </w:p>
    <w:p w14:paraId="441ACF03" w14:textId="68D3DCC8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099" w:history="1">
        <w:r w:rsidR="00936A24" w:rsidRPr="002C208C">
          <w:rPr>
            <w:rStyle w:val="Hipercze"/>
          </w:rPr>
          <w:t>4.1.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Zasilanie budynku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_Toc129845099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8</w:t>
        </w:r>
        <w:r w:rsidR="00936A24">
          <w:rPr>
            <w:webHidden/>
          </w:rPr>
          <w:fldChar w:fldCharType="end"/>
        </w:r>
      </w:hyperlink>
    </w:p>
    <w:p w14:paraId="53847224" w14:textId="33723F38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0" w:history="1">
        <w:r w:rsidR="00936A24" w:rsidRPr="002C208C">
          <w:rPr>
            <w:rStyle w:val="Hipercze"/>
          </w:rPr>
          <w:t>4.2.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Tablice rozdzielcze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_Toc129845100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8</w:t>
        </w:r>
        <w:r w:rsidR="00936A24">
          <w:rPr>
            <w:webHidden/>
          </w:rPr>
          <w:fldChar w:fldCharType="end"/>
        </w:r>
      </w:hyperlink>
    </w:p>
    <w:p w14:paraId="1B1BB6EE" w14:textId="56BD1F2D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1" w:history="1">
        <w:r w:rsidR="00936A24" w:rsidRPr="002C208C">
          <w:rPr>
            <w:rStyle w:val="Hipercze"/>
          </w:rPr>
          <w:t>4.3.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Pomiar energii elektrycznej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_Toc129845101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9</w:t>
        </w:r>
        <w:r w:rsidR="00936A24">
          <w:rPr>
            <w:webHidden/>
          </w:rPr>
          <w:fldChar w:fldCharType="end"/>
        </w:r>
      </w:hyperlink>
    </w:p>
    <w:p w14:paraId="114598DD" w14:textId="38027101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2" w:history="1">
        <w:r w:rsidR="00936A24" w:rsidRPr="002C208C">
          <w:rPr>
            <w:rStyle w:val="Hipercze"/>
          </w:rPr>
          <w:t>4.4.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Wewnętrzna linia zasilająca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_Toc129845102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9</w:t>
        </w:r>
        <w:r w:rsidR="00936A24">
          <w:rPr>
            <w:webHidden/>
          </w:rPr>
          <w:fldChar w:fldCharType="end"/>
        </w:r>
      </w:hyperlink>
    </w:p>
    <w:p w14:paraId="360605F1" w14:textId="70343771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3" w:history="1">
        <w:r w:rsidR="00936A24" w:rsidRPr="002C208C">
          <w:rPr>
            <w:rStyle w:val="Hipercze"/>
          </w:rPr>
          <w:t>4.5.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Klasa ogniowa kabli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_Toc129845103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9</w:t>
        </w:r>
        <w:r w:rsidR="00936A24">
          <w:rPr>
            <w:webHidden/>
          </w:rPr>
          <w:fldChar w:fldCharType="end"/>
        </w:r>
      </w:hyperlink>
    </w:p>
    <w:p w14:paraId="201EB61C" w14:textId="15CE0892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4" w:history="1">
        <w:r w:rsidR="00936A24" w:rsidRPr="002C208C">
          <w:rPr>
            <w:rStyle w:val="Hipercze"/>
          </w:rPr>
          <w:t>4.6.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Instalacja oddymiania klatek schodowych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_Toc129845104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9</w:t>
        </w:r>
        <w:r w:rsidR="00936A24">
          <w:rPr>
            <w:webHidden/>
          </w:rPr>
          <w:fldChar w:fldCharType="end"/>
        </w:r>
      </w:hyperlink>
    </w:p>
    <w:p w14:paraId="553D158E" w14:textId="4A8E4E8C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5" w:history="1">
        <w:r w:rsidR="00936A24" w:rsidRPr="002C208C">
          <w:rPr>
            <w:rStyle w:val="Hipercze"/>
          </w:rPr>
          <w:t>4.7.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Instalacje obwodów administracyjnych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_Toc129845105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9</w:t>
        </w:r>
        <w:r w:rsidR="00936A24">
          <w:rPr>
            <w:webHidden/>
          </w:rPr>
          <w:fldChar w:fldCharType="end"/>
        </w:r>
      </w:hyperlink>
    </w:p>
    <w:p w14:paraId="2370CA12" w14:textId="49882C30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6" w:history="1">
        <w:r w:rsidR="00936A24" w:rsidRPr="002C208C">
          <w:rPr>
            <w:rStyle w:val="Hipercze"/>
          </w:rPr>
          <w:t>4.8.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Instalacja rurarzu teletechnicznego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_Toc129845106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10</w:t>
        </w:r>
        <w:r w:rsidR="00936A24">
          <w:rPr>
            <w:webHidden/>
          </w:rPr>
          <w:fldChar w:fldCharType="end"/>
        </w:r>
      </w:hyperlink>
    </w:p>
    <w:p w14:paraId="3904D414" w14:textId="033722AB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7" w:history="1">
        <w:r w:rsidR="00936A24" w:rsidRPr="002C208C">
          <w:rPr>
            <w:rStyle w:val="Hipercze"/>
          </w:rPr>
          <w:t>4.9.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Instalacje oświetlenia awaryjnego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_Toc129845107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10</w:t>
        </w:r>
        <w:r w:rsidR="00936A24">
          <w:rPr>
            <w:webHidden/>
          </w:rPr>
          <w:fldChar w:fldCharType="end"/>
        </w:r>
      </w:hyperlink>
    </w:p>
    <w:p w14:paraId="0948DE4F" w14:textId="3FB4848B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8" w:history="1">
        <w:r w:rsidR="00936A24" w:rsidRPr="002C208C">
          <w:rPr>
            <w:rStyle w:val="Hipercze"/>
          </w:rPr>
          <w:t>4.10.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Instalacja uziemienia i odgromowa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_Toc129845108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10</w:t>
        </w:r>
        <w:r w:rsidR="00936A24">
          <w:rPr>
            <w:webHidden/>
          </w:rPr>
          <w:fldChar w:fldCharType="end"/>
        </w:r>
      </w:hyperlink>
    </w:p>
    <w:p w14:paraId="4B852469" w14:textId="3B28DCA0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09" w:history="1">
        <w:r w:rsidR="00936A24" w:rsidRPr="002C208C">
          <w:rPr>
            <w:rStyle w:val="Hipercze"/>
          </w:rPr>
          <w:t>4.11.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Instalacje ochrony przed porażeniem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_Toc129845109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11</w:t>
        </w:r>
        <w:r w:rsidR="00936A24">
          <w:rPr>
            <w:webHidden/>
          </w:rPr>
          <w:fldChar w:fldCharType="end"/>
        </w:r>
      </w:hyperlink>
    </w:p>
    <w:p w14:paraId="4DD2B453" w14:textId="2CCD61CA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0" w:history="1">
        <w:r w:rsidR="00936A24" w:rsidRPr="002C208C">
          <w:rPr>
            <w:rStyle w:val="Hipercze"/>
          </w:rPr>
          <w:t>4.12.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Instalacje połączeń wyrównawczych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_Toc129845110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11</w:t>
        </w:r>
        <w:r w:rsidR="00936A24">
          <w:rPr>
            <w:webHidden/>
          </w:rPr>
          <w:fldChar w:fldCharType="end"/>
        </w:r>
      </w:hyperlink>
    </w:p>
    <w:p w14:paraId="275CA860" w14:textId="098EB28B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1" w:history="1">
        <w:r w:rsidR="00936A24" w:rsidRPr="002C208C">
          <w:rPr>
            <w:rStyle w:val="Hipercze"/>
          </w:rPr>
          <w:t>4.13.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Instalacja ochrony przepięciowej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_Toc129845111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11</w:t>
        </w:r>
        <w:r w:rsidR="00936A24">
          <w:rPr>
            <w:webHidden/>
          </w:rPr>
          <w:fldChar w:fldCharType="end"/>
        </w:r>
      </w:hyperlink>
    </w:p>
    <w:p w14:paraId="28B424A5" w14:textId="18E96E9D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2" w:history="1">
        <w:r w:rsidR="00936A24" w:rsidRPr="002C208C">
          <w:rPr>
            <w:rStyle w:val="Hipercze"/>
          </w:rPr>
          <w:t>4.14.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Instalacja ochrony przeciwpożarowej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_Toc129845112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11</w:t>
        </w:r>
        <w:r w:rsidR="00936A24">
          <w:rPr>
            <w:webHidden/>
          </w:rPr>
          <w:fldChar w:fldCharType="end"/>
        </w:r>
      </w:hyperlink>
    </w:p>
    <w:p w14:paraId="21EEA982" w14:textId="5298FE46" w:rsidR="00936A24" w:rsidRDefault="00255BFA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3" w:history="1">
        <w:r w:rsidR="00936A24" w:rsidRPr="002C208C">
          <w:rPr>
            <w:rStyle w:val="Hipercze"/>
          </w:rPr>
          <w:t>5.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Instalacje odbiorcze w obiekcie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_Toc129845113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13</w:t>
        </w:r>
        <w:r w:rsidR="00936A24">
          <w:rPr>
            <w:webHidden/>
          </w:rPr>
          <w:fldChar w:fldCharType="end"/>
        </w:r>
      </w:hyperlink>
    </w:p>
    <w:p w14:paraId="5BE9925A" w14:textId="3AA82027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5" w:history="1">
        <w:r w:rsidR="00936A24" w:rsidRPr="002C208C">
          <w:rPr>
            <w:rStyle w:val="Hipercze"/>
          </w:rPr>
          <w:t>5.1.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Instalacje oświetlenia i gniazd wtykowych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_Toc129845115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13</w:t>
        </w:r>
        <w:r w:rsidR="00936A24">
          <w:rPr>
            <w:webHidden/>
          </w:rPr>
          <w:fldChar w:fldCharType="end"/>
        </w:r>
      </w:hyperlink>
    </w:p>
    <w:p w14:paraId="2AA07464" w14:textId="4152D186" w:rsidR="00936A24" w:rsidRDefault="00255BF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6" w:history="1">
        <w:r w:rsidR="00936A24" w:rsidRPr="002C208C">
          <w:rPr>
            <w:rStyle w:val="Hipercze"/>
          </w:rPr>
          <w:t>5.2.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Instalacje TT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_Toc129845116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14</w:t>
        </w:r>
        <w:r w:rsidR="00936A24">
          <w:rPr>
            <w:webHidden/>
          </w:rPr>
          <w:fldChar w:fldCharType="end"/>
        </w:r>
      </w:hyperlink>
    </w:p>
    <w:p w14:paraId="689DF72B" w14:textId="3798C529" w:rsidR="00936A24" w:rsidRDefault="00255BFA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7" w:history="1">
        <w:r w:rsidR="00936A24" w:rsidRPr="002C208C">
          <w:rPr>
            <w:rStyle w:val="Hipercze"/>
          </w:rPr>
          <w:t>6.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Uwagi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_Toc129845117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15</w:t>
        </w:r>
        <w:r w:rsidR="00936A24">
          <w:rPr>
            <w:webHidden/>
          </w:rPr>
          <w:fldChar w:fldCharType="end"/>
        </w:r>
      </w:hyperlink>
    </w:p>
    <w:p w14:paraId="0F201A78" w14:textId="2D243C9C" w:rsidR="00936A24" w:rsidRDefault="00255BFA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29845118" w:history="1">
        <w:r w:rsidR="00936A24" w:rsidRPr="002C208C">
          <w:rPr>
            <w:rStyle w:val="Hipercze"/>
          </w:rPr>
          <w:t>7.</w:t>
        </w:r>
        <w:r w:rsidR="00936A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36A24" w:rsidRPr="002C208C">
          <w:rPr>
            <w:rStyle w:val="Hipercze"/>
          </w:rPr>
          <w:t>Obliczenia techniczne</w:t>
        </w:r>
        <w:r w:rsidR="00936A24">
          <w:rPr>
            <w:webHidden/>
          </w:rPr>
          <w:tab/>
        </w:r>
        <w:r w:rsidR="00936A24">
          <w:rPr>
            <w:webHidden/>
          </w:rPr>
          <w:fldChar w:fldCharType="begin"/>
        </w:r>
        <w:r w:rsidR="00936A24">
          <w:rPr>
            <w:webHidden/>
          </w:rPr>
          <w:instrText xml:space="preserve"> PAGEREF _Toc129845118 \h </w:instrText>
        </w:r>
        <w:r w:rsidR="00936A24">
          <w:rPr>
            <w:webHidden/>
          </w:rPr>
        </w:r>
        <w:r w:rsidR="00936A24">
          <w:rPr>
            <w:webHidden/>
          </w:rPr>
          <w:fldChar w:fldCharType="separate"/>
        </w:r>
        <w:r>
          <w:rPr>
            <w:webHidden/>
          </w:rPr>
          <w:t>16</w:t>
        </w:r>
        <w:r w:rsidR="00936A24">
          <w:rPr>
            <w:webHidden/>
          </w:rPr>
          <w:fldChar w:fldCharType="end"/>
        </w:r>
      </w:hyperlink>
    </w:p>
    <w:p w14:paraId="3247362E" w14:textId="5DA42C02" w:rsidR="00D77C43" w:rsidRPr="00326EDE" w:rsidRDefault="00AC17C0" w:rsidP="00F21BE4">
      <w:pPr>
        <w:pStyle w:val="Spistreci1"/>
        <w:rPr>
          <w:b/>
          <w:bCs/>
          <w:caps/>
          <w:color w:val="000000" w:themeColor="text1"/>
          <w:szCs w:val="20"/>
        </w:rPr>
      </w:pPr>
      <w:r>
        <w:rPr>
          <w:rFonts w:cs="Arial"/>
        </w:rPr>
        <w:fldChar w:fldCharType="end"/>
      </w:r>
    </w:p>
    <w:p w14:paraId="70F64C37" w14:textId="77777777" w:rsidR="00D77C43" w:rsidRDefault="00D77C43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33D6C697" w14:textId="77777777" w:rsidR="00CA4A6D" w:rsidRPr="00326EDE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518D609A" w14:textId="77777777" w:rsidR="00D77C43" w:rsidRPr="00326EDE" w:rsidRDefault="00D77C43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37BFD44E" w14:textId="77777777" w:rsidR="00D77C43" w:rsidRPr="00326EDE" w:rsidRDefault="00D77C43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55407E70" w14:textId="77777777" w:rsidR="00D77C43" w:rsidRPr="00326EDE" w:rsidRDefault="00D77C43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263F812E" w14:textId="77777777" w:rsidR="00D77C43" w:rsidRPr="00326EDE" w:rsidRDefault="00D77C43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6D4B8A2A" w14:textId="77777777" w:rsidR="00D77C43" w:rsidRPr="00326EDE" w:rsidRDefault="00D77C43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06005FE7" w14:textId="77777777" w:rsidR="00D77C43" w:rsidRDefault="00D77C43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576BD119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5E417E0D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118DADFD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035880A8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754C53EB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0C3C42A1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7ED4CF76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4527CBD1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22C2E4C6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29CF3D39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0E6C7D84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7317E134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76278731" w14:textId="49041FF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657A5404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20F608FA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19C32B66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6F64B3F4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055897EC" w14:textId="1693E9BF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32C8EB03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60ECA75B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71DD4305" w14:textId="77777777" w:rsidR="00CA4A6D" w:rsidRDefault="00CA4A6D" w:rsidP="00D77C43">
      <w:pPr>
        <w:jc w:val="center"/>
        <w:rPr>
          <w:rFonts w:ascii="Arial Narrow" w:hAnsi="Arial Narrow"/>
          <w:b/>
          <w:bCs/>
          <w:caps/>
          <w:color w:val="000000" w:themeColor="text1"/>
          <w:szCs w:val="20"/>
        </w:rPr>
      </w:pPr>
    </w:p>
    <w:p w14:paraId="29FE4B57" w14:textId="77777777" w:rsidR="00AF5673" w:rsidRDefault="00AF5673">
      <w:pPr>
        <w:rPr>
          <w:rFonts w:ascii="Arial Narrow" w:eastAsia="Times New Roman" w:hAnsi="Arial Narrow" w:cs="Arial"/>
          <w:b/>
          <w:sz w:val="40"/>
          <w:szCs w:val="20"/>
          <w:u w:val="single"/>
          <w:lang w:eastAsia="pl-PL"/>
        </w:rPr>
      </w:pPr>
      <w:r>
        <w:rPr>
          <w:rFonts w:ascii="Arial Narrow" w:hAnsi="Arial Narrow" w:cs="Arial"/>
        </w:rPr>
        <w:br w:type="page"/>
      </w:r>
    </w:p>
    <w:p w14:paraId="2E237627" w14:textId="77777777" w:rsidR="00D51390" w:rsidRPr="00543A28" w:rsidRDefault="00D51390" w:rsidP="00543A28">
      <w:pPr>
        <w:ind w:firstLine="360"/>
        <w:jc w:val="both"/>
        <w:rPr>
          <w:rFonts w:ascii="Arial Narrow" w:hAnsi="Arial Narrow"/>
          <w:b/>
          <w:bCs/>
          <w:color w:val="000000"/>
        </w:rPr>
      </w:pPr>
      <w:bookmarkStart w:id="0" w:name="_Hlk89271628"/>
    </w:p>
    <w:p w14:paraId="205CD787" w14:textId="0C54F2B2" w:rsidR="008616A7" w:rsidRPr="00762955" w:rsidRDefault="008616A7" w:rsidP="00FF515E">
      <w:pPr>
        <w:pStyle w:val="Nagwek1"/>
        <w:rPr>
          <w:u w:val="single"/>
        </w:rPr>
      </w:pPr>
      <w:bookmarkStart w:id="1" w:name="_Toc2579341"/>
      <w:bookmarkStart w:id="2" w:name="_Toc129845091"/>
      <w:bookmarkEnd w:id="0"/>
      <w:r w:rsidRPr="00821048">
        <w:t>Dane ogólne</w:t>
      </w:r>
      <w:bookmarkEnd w:id="1"/>
      <w:bookmarkEnd w:id="2"/>
    </w:p>
    <w:p w14:paraId="52A28724" w14:textId="77777777" w:rsidR="00543A28" w:rsidRDefault="00543A28" w:rsidP="007C0ECB">
      <w:pPr>
        <w:pStyle w:val="Stopka"/>
        <w:tabs>
          <w:tab w:val="left" w:pos="284"/>
          <w:tab w:val="num" w:pos="1920"/>
        </w:tabs>
        <w:spacing w:line="276" w:lineRule="auto"/>
        <w:ind w:left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Przepisy Budowy Urządzeń Elektrycznych wyd. IV. z 1996r z późniejszymi zmianami,</w:t>
      </w:r>
    </w:p>
    <w:p w14:paraId="40274FB0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PN-IEC 60346 – Instalacje elektryczne w obiektach budowlanych,</w:t>
      </w:r>
    </w:p>
    <w:p w14:paraId="3F28E416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 SEP-E-001 Sieci elektroenergetyczne niskiego napięcia. Ochrona przeciwporażeniowa,</w:t>
      </w:r>
    </w:p>
    <w:p w14:paraId="1EC2EEF8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PN-EN 62305 - Ochrona odgromowa</w:t>
      </w:r>
    </w:p>
    <w:p w14:paraId="375664CE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 SEP-E-002 Instalacje elektryczne w obiektach budowlanych</w:t>
      </w:r>
    </w:p>
    <w:p w14:paraId="0865FBF8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 SEP-E-004 Elektroenergetyczne i sygnalizacyjne linie kablowe</w:t>
      </w:r>
    </w:p>
    <w:p w14:paraId="4B80175C" w14:textId="1940E95E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N SEP-E 005 Dobór przewodów elektrycznych do zasilania urządzeń przeciwpożarowych, których funkcjonowanie </w:t>
      </w:r>
      <w:r w:rsidR="00365973">
        <w:rPr>
          <w:rFonts w:ascii="Arial Narrow" w:hAnsi="Arial Narrow" w:cs="Arial"/>
          <w:sz w:val="24"/>
          <w:szCs w:val="24"/>
        </w:rPr>
        <w:t>jest niezbędne</w:t>
      </w:r>
      <w:r>
        <w:rPr>
          <w:rFonts w:ascii="Arial Narrow" w:hAnsi="Arial Narrow" w:cs="Arial"/>
          <w:sz w:val="24"/>
          <w:szCs w:val="24"/>
        </w:rPr>
        <w:t xml:space="preserve"> w czasie pożaru</w:t>
      </w:r>
    </w:p>
    <w:p w14:paraId="0C0CFC17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PN-EN 1838 Zastosowanie oświetlenia. Oświetlenie awaryjne.</w:t>
      </w:r>
    </w:p>
    <w:p w14:paraId="692FC5C3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PN-EN 12464-1:2012 - Światło i oświetlenie miejsc pracy. Cześć 1 Miejsce pracy we wnętrzach.</w:t>
      </w:r>
    </w:p>
    <w:p w14:paraId="68C2A7A6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PN-EN 1838:2013-11 - Zastosowanie oświetlenia. Oświetlenie awaryjne.</w:t>
      </w:r>
    </w:p>
    <w:p w14:paraId="0EA67508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PN-EN 50172:2005 - Systemy awaryjne. Oświetlenie ewakuacyjne.</w:t>
      </w:r>
    </w:p>
    <w:p w14:paraId="22E472B3" w14:textId="77777777" w:rsidR="00543A28" w:rsidRDefault="00543A28" w:rsidP="007C0ECB">
      <w:pPr>
        <w:pStyle w:val="Stopka"/>
        <w:numPr>
          <w:ilvl w:val="0"/>
          <w:numId w:val="19"/>
        </w:numPr>
        <w:tabs>
          <w:tab w:val="left" w:pos="284"/>
        </w:tabs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PN-EN 50174-2: 2009 (oryg.), Technika informatyczna. Instalacje okablowania. Część 2. Planowanie i wykonanie instalacji wewnątrz budynku</w:t>
      </w:r>
    </w:p>
    <w:p w14:paraId="3110F8BF" w14:textId="77777777" w:rsidR="00543A28" w:rsidRDefault="00543A28" w:rsidP="007C0ECB">
      <w:pPr>
        <w:pStyle w:val="Tekstpodstawowy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ind w:right="142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Ustawa Prawo Budowlane z dnia 7 lipca 1994 (jednolity tekst Dz. U. z 2020r., poz. 471)</w:t>
      </w:r>
    </w:p>
    <w:p w14:paraId="7323884E" w14:textId="6A4844D4" w:rsidR="00543A28" w:rsidRDefault="00543A28" w:rsidP="007C0ECB">
      <w:pPr>
        <w:pStyle w:val="Tekstpodstawowy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ind w:right="142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Rozporządzenie ministra w sprawie warunków technicznych jakim powinny odpowiadać budynki i ich usytuowanie z dnia 12 kwietnia 2002r. z późniejszymi zmianami</w:t>
      </w:r>
    </w:p>
    <w:p w14:paraId="718561D6" w14:textId="61B4EFE7" w:rsidR="006B6CB7" w:rsidRDefault="006B6CB7" w:rsidP="007C0ECB">
      <w:pPr>
        <w:pStyle w:val="Tekstpodstawowy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ind w:right="142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Ustawa o </w:t>
      </w:r>
      <w:proofErr w:type="spellStart"/>
      <w:r>
        <w:rPr>
          <w:rFonts w:ascii="Arial Narrow" w:hAnsi="Arial Narrow" w:cs="Arial"/>
          <w:szCs w:val="24"/>
        </w:rPr>
        <w:t>elektromobilności</w:t>
      </w:r>
      <w:proofErr w:type="spellEnd"/>
      <w:r>
        <w:rPr>
          <w:rFonts w:ascii="Arial Narrow" w:hAnsi="Arial Narrow" w:cs="Arial"/>
          <w:szCs w:val="24"/>
        </w:rPr>
        <w:t xml:space="preserve"> i paliwach alternatywnych z dnia 11 stycznia 2018r. z późniejszymi zmianami</w:t>
      </w:r>
    </w:p>
    <w:p w14:paraId="75644DAD" w14:textId="7DB61859" w:rsidR="006B6CB7" w:rsidRDefault="006B6CB7" w:rsidP="007C0ECB">
      <w:pPr>
        <w:pStyle w:val="Tekstpodstawowy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ind w:right="142"/>
        <w:rPr>
          <w:rFonts w:ascii="Arial Narrow" w:hAnsi="Arial Narrow" w:cs="Arial"/>
          <w:szCs w:val="24"/>
        </w:rPr>
      </w:pPr>
      <w:r w:rsidRPr="006B6CB7">
        <w:rPr>
          <w:rFonts w:ascii="Arial Narrow" w:hAnsi="Arial Narrow" w:cs="Arial"/>
          <w:szCs w:val="24"/>
        </w:rPr>
        <w:t xml:space="preserve">Rozporządzenie </w:t>
      </w:r>
      <w:r>
        <w:rPr>
          <w:rFonts w:ascii="Arial Narrow" w:hAnsi="Arial Narrow" w:cs="Arial"/>
          <w:szCs w:val="24"/>
        </w:rPr>
        <w:t>m</w:t>
      </w:r>
      <w:r w:rsidRPr="006B6CB7">
        <w:rPr>
          <w:rFonts w:ascii="Arial Narrow" w:hAnsi="Arial Narrow" w:cs="Arial"/>
          <w:szCs w:val="24"/>
        </w:rPr>
        <w:t>inistra w sprawie sposobu ustalania minimalnej mocy przyłączeniowej dla wewnętrznych i zewnętrznych stanowisk postojowych związanych z budynkami użyteczności publicznej oraz budynkami mieszkalnymi wielorodzinnymi z dnia 7 maja 2021r. z</w:t>
      </w:r>
      <w:r>
        <w:rPr>
          <w:rFonts w:ascii="Arial Narrow" w:hAnsi="Arial Narrow" w:cs="Arial"/>
          <w:szCs w:val="24"/>
        </w:rPr>
        <w:t> </w:t>
      </w:r>
      <w:r w:rsidRPr="006B6CB7">
        <w:rPr>
          <w:rFonts w:ascii="Arial Narrow" w:hAnsi="Arial Narrow" w:cs="Arial"/>
          <w:szCs w:val="24"/>
        </w:rPr>
        <w:t>późniejszymi zmianami</w:t>
      </w:r>
    </w:p>
    <w:p w14:paraId="2F4AD5FE" w14:textId="5DF559DE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E4702B">
        <w:rPr>
          <w:rFonts w:ascii="Arial Narrow" w:hAnsi="Arial Narrow"/>
        </w:rPr>
        <w:t xml:space="preserve">Ustawa z dnia 24 sierpnia 1991 r., o ochronie przeciwpożarowej (tekst jednolity Dz.U.2016.191 z dnia 2016.02.17) </w:t>
      </w:r>
    </w:p>
    <w:p w14:paraId="6500372E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Rozporządzenie Ministra Spraw Wewnętrznych i Administracji z dnia 7 czerwca 2010 r. w sprawie ochrony przeciwpożarowej budynków, innych obiektów budowlanych i terenów (Dz. U. Nr 109, poz. 719).</w:t>
      </w:r>
    </w:p>
    <w:p w14:paraId="5451CB9B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Rozporządzenie Ministra Spraw Wewnętrznych i Administracji z dnia 24 lipca 2010 r. w sprawie przeciwpożarowego zaopatrzenia w wodę oraz dróg pożarowych (Dz. U. Nr 124, poz. 1030)</w:t>
      </w:r>
    </w:p>
    <w:p w14:paraId="60FCE8BA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Rozporządzenie Ministra Spraw Wewnętrznych i Administracji z dnia 2 grudnia 2015 r., w sprawie uzgadniania projektu budowlanego pod względem ochrony przeciwpożarowej (Dz.U.2015.2117 z dnia 2015.12.14)</w:t>
      </w:r>
    </w:p>
    <w:p w14:paraId="6179053B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 xml:space="preserve">Ustawa z dnia 7 lipca 1994 r., Prawo budowlane (tekst jednolity Dz. U. z 2006 r. Nr 156, poz. 1118 z </w:t>
      </w:r>
      <w:proofErr w:type="spellStart"/>
      <w:r w:rsidRPr="00E4702B">
        <w:rPr>
          <w:rFonts w:ascii="Arial Narrow" w:hAnsi="Arial Narrow"/>
        </w:rPr>
        <w:t>późn</w:t>
      </w:r>
      <w:proofErr w:type="spellEnd"/>
      <w:r w:rsidRPr="00E4702B">
        <w:rPr>
          <w:rFonts w:ascii="Arial Narrow" w:hAnsi="Arial Narrow"/>
        </w:rPr>
        <w:t>. zm.)</w:t>
      </w:r>
    </w:p>
    <w:p w14:paraId="7ACA8438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 xml:space="preserve">Rozporządzenie Ministra Infrastruktury z dnia 12 kwietnia 2002 r., w sprawie warunków technicznych, jakim powinny odpowiadać budynki i ich usytuowanie (tekst jednolity Dz.U. z 2015 r. poz. 1422 z </w:t>
      </w:r>
      <w:proofErr w:type="spellStart"/>
      <w:r w:rsidRPr="00E4702B">
        <w:rPr>
          <w:rFonts w:ascii="Arial Narrow" w:hAnsi="Arial Narrow"/>
        </w:rPr>
        <w:t>późn</w:t>
      </w:r>
      <w:proofErr w:type="spellEnd"/>
      <w:r w:rsidRPr="00E4702B">
        <w:rPr>
          <w:rFonts w:ascii="Arial Narrow" w:hAnsi="Arial Narrow"/>
        </w:rPr>
        <w:t xml:space="preserve">. zm.)  </w:t>
      </w:r>
    </w:p>
    <w:p w14:paraId="463F45BD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Rozporządzenie Ministra Infrastruktury z dnia 3 lipca 2003 r. w sprawie szczegółowego zakresu i formy projektu budowlanego (Dz. U. Nr 120. poz. 1133) i rozporządzenia zmieniające</w:t>
      </w:r>
    </w:p>
    <w:p w14:paraId="046344FF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54-1:2011 Systemy sygnalizacji pożarowej -- Część 1: Wprowadzenie</w:t>
      </w:r>
    </w:p>
    <w:p w14:paraId="6F5A9C3D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PKN-CEN/TS 54-14:2006P Systemy sygnalizacji pożarowej - Część 14: Wytyczne planowania, projektowania, instalowania, odbioru, eksploatacji i konserwacji</w:t>
      </w:r>
    </w:p>
    <w:p w14:paraId="0228B372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50130-4:2002/A2:2007 Systemy alarmowe. Część 4: Kompatybilność elektromagnetyczna. Norma dla grupy wyrobów. Wymagania dotyczące odporności urządzeń systemów alarmowych, pożarowych, włamaniowych i osobistych.</w:t>
      </w:r>
    </w:p>
    <w:p w14:paraId="6E78C373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50132-1:2012P Systemy alarmowe - Systemy dozorowe CCTV stosowane w zabezpieczeniach -- Część 1: Wymagania systemowe</w:t>
      </w:r>
    </w:p>
    <w:p w14:paraId="29EF04F9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lastRenderedPageBreak/>
        <w:t>PN-EN 50132-5-1:2012E Systemy alarmowe -- Systemy dozorowe CCTV stosowane w zabezpieczeniach -- Część 5-1: Transmisja wideo - Ogólne wymagania eksploatacyjne</w:t>
      </w:r>
    </w:p>
    <w:p w14:paraId="519E881E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50132-5-2:2012E Systemy alarmowe - Systemy dozorowe CCTV stosowane w zabezpieczeniach -- Część 5-2: Protokoły sieciowe (IP) dotyczące transmisji wideo</w:t>
      </w:r>
    </w:p>
    <w:p w14:paraId="49D8C190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50132-7:2013-04E Systemy alarmowe - Systemy dozorowe CCTV stosowane w zabezpieczeniach -- Część 7: Wytyczne stosowania</w:t>
      </w:r>
    </w:p>
    <w:p w14:paraId="1B8682E9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50131-1:2009/A1:2011P Systemy alarmowe - Systemy sygnalizacji włamania i napadu - Część 1: Wymagania systemowe</w:t>
      </w:r>
    </w:p>
    <w:p w14:paraId="1258F712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PKN-CLC/TS 50131-7:2011P Systemy alarmowe - Systemy sygnalizacji włamania i napadu - Część 7: Wytyczne stosowania</w:t>
      </w:r>
    </w:p>
    <w:p w14:paraId="7A0B1985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50130-4:2012P Systemy alarmowe - Część 4: Kompatybilność elektromagnetyczna - Norma dla grupy wyrobów: Wymagania dotyczące odporności urządzeń systemów sygnalizacji pożarowej, sygnalizacji włamania, sygnalizacji napadu, CCTV, kontroli dostępu i osobistych</w:t>
      </w:r>
    </w:p>
    <w:p w14:paraId="16DEF50F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 xml:space="preserve">Załącznik nr 23 do rozporządzenia Ministra Łączności z dn. 04.09.1997r.-Wymagania techniczne na okablowanie strukturalne, Ministerstwo Łączności, Warszawa 1997. </w:t>
      </w:r>
    </w:p>
    <w:p w14:paraId="026C101A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50173-1:2011P Technika informatyczna - Systemy okablowania strukturalnego - Część 1: Wymagania ogólne</w:t>
      </w:r>
    </w:p>
    <w:p w14:paraId="06B26C26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50173-2:2008/A1:2011E Technika informatyczna - Systemy okablowania strukturalnego - Część 2: Pomieszczenia biurowe</w:t>
      </w:r>
    </w:p>
    <w:p w14:paraId="05EB91DA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50173-5:2009/A2:2013-07ETechnika informatyczna - Systemy okablowania strukturalnego - Część 5: Centra danych</w:t>
      </w:r>
    </w:p>
    <w:p w14:paraId="39470A77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50174-1:2010/A1:2011E Technika informatyczna - Instalacja okablowania - Część 1: Specyfikacja instalacji i zapewnienie jakości</w:t>
      </w:r>
    </w:p>
    <w:p w14:paraId="75693D3D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PN-EN 50174-2:2010/A1:2011P Technika informatyczna - Instalacja okablowania - Część 2: Planowanie i wykonywanie instalacji wewnątrz budynków</w:t>
      </w:r>
    </w:p>
    <w:p w14:paraId="615F4771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lang w:val="en-US"/>
        </w:rPr>
      </w:pPr>
      <w:r w:rsidRPr="00E4702B">
        <w:rPr>
          <w:rFonts w:ascii="Arial Narrow" w:hAnsi="Arial Narrow"/>
        </w:rPr>
        <w:t xml:space="preserve">PN-EN 50346:2002 „Technika informatyczna. Instalacja okablowania. </w:t>
      </w:r>
      <w:proofErr w:type="spellStart"/>
      <w:r w:rsidRPr="00E4702B">
        <w:rPr>
          <w:rFonts w:ascii="Arial Narrow" w:hAnsi="Arial Narrow"/>
          <w:lang w:val="en-US"/>
        </w:rPr>
        <w:t>Badanie</w:t>
      </w:r>
      <w:proofErr w:type="spellEnd"/>
      <w:r>
        <w:rPr>
          <w:rFonts w:ascii="Arial Narrow" w:hAnsi="Arial Narrow"/>
          <w:lang w:val="en-US"/>
        </w:rPr>
        <w:t xml:space="preserve"> </w:t>
      </w:r>
      <w:proofErr w:type="spellStart"/>
      <w:r w:rsidRPr="00E4702B">
        <w:rPr>
          <w:rFonts w:ascii="Arial Narrow" w:hAnsi="Arial Narrow"/>
          <w:lang w:val="en-US"/>
        </w:rPr>
        <w:t>zainstalowanego</w:t>
      </w:r>
      <w:proofErr w:type="spellEnd"/>
      <w:r>
        <w:rPr>
          <w:rFonts w:ascii="Arial Narrow" w:hAnsi="Arial Narrow"/>
          <w:lang w:val="en-US"/>
        </w:rPr>
        <w:t xml:space="preserve"> </w:t>
      </w:r>
      <w:proofErr w:type="spellStart"/>
      <w:r w:rsidRPr="00E4702B">
        <w:rPr>
          <w:rFonts w:ascii="Arial Narrow" w:hAnsi="Arial Narrow"/>
          <w:lang w:val="en-US"/>
        </w:rPr>
        <w:t>okablowania</w:t>
      </w:r>
      <w:proofErr w:type="spellEnd"/>
      <w:r w:rsidRPr="00E4702B">
        <w:rPr>
          <w:rFonts w:ascii="Arial Narrow" w:hAnsi="Arial Narrow"/>
          <w:lang w:val="en-US"/>
        </w:rPr>
        <w:t>”.</w:t>
      </w:r>
    </w:p>
    <w:p w14:paraId="1F44A4AD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lang w:val="en-US"/>
        </w:rPr>
      </w:pPr>
      <w:r w:rsidRPr="00E4702B">
        <w:rPr>
          <w:rFonts w:ascii="Arial Narrow" w:hAnsi="Arial Narrow"/>
          <w:lang w:val="en-US"/>
        </w:rPr>
        <w:t>TIA/EIA-568-B TIA/EIA Commercial Building Telecommunications Cabling Standard</w:t>
      </w:r>
    </w:p>
    <w:p w14:paraId="276E4688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>PN-IEC 60364-4-443: -Instalacje elektryczne w obiektach budowlanych. Ochrona zapewniająca bezpieczeństwo. Ochrona przed przepięciami. Ochrona przed przepięciami atmosferycznymi lub łączeniowymi.</w:t>
      </w:r>
    </w:p>
    <w:p w14:paraId="4C94A666" w14:textId="77777777" w:rsidR="007C0ECB" w:rsidRPr="00E4702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E4702B">
        <w:rPr>
          <w:rFonts w:ascii="Arial Narrow" w:hAnsi="Arial Narrow"/>
        </w:rPr>
        <w:t xml:space="preserve">PN-EN 50310:2002 „Stosowanie połączeń wyrównawczych i uziemiających w budynkach z zainstalowanym sprzętem informatycznym” </w:t>
      </w:r>
    </w:p>
    <w:p w14:paraId="4DD10C36" w14:textId="18AF7593" w:rsidR="007C0ECB" w:rsidRPr="007C0ECB" w:rsidRDefault="007C0ECB" w:rsidP="007C0ECB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lang w:val="en-US"/>
        </w:rPr>
      </w:pPr>
      <w:r w:rsidRPr="00E4702B">
        <w:rPr>
          <w:rFonts w:ascii="Arial Narrow" w:hAnsi="Arial Narrow"/>
        </w:rPr>
        <w:t>Zakładowe sieci telekomunikacyjne przewodowe. Instalacje wnętrzowe. Ogólne wymagania BN-84/8984-10</w:t>
      </w:r>
    </w:p>
    <w:p w14:paraId="35311F22" w14:textId="77777777" w:rsidR="00543A28" w:rsidRDefault="00543A28" w:rsidP="007C0ECB">
      <w:pPr>
        <w:pStyle w:val="Tekstpodstawowy"/>
        <w:numPr>
          <w:ilvl w:val="0"/>
          <w:numId w:val="19"/>
        </w:numPr>
        <w:tabs>
          <w:tab w:val="left" w:pos="284"/>
          <w:tab w:val="num" w:pos="1920"/>
        </w:tabs>
        <w:spacing w:line="276" w:lineRule="auto"/>
        <w:ind w:right="142"/>
        <w:rPr>
          <w:rFonts w:ascii="Arial Narrow" w:hAnsi="Arial Narrow" w:cs="Arial"/>
        </w:rPr>
      </w:pPr>
      <w:r>
        <w:rPr>
          <w:rFonts w:ascii="Arial Narrow" w:hAnsi="Arial Narrow" w:cs="Arial"/>
        </w:rPr>
        <w:t>inne aktualne przepisy i normy obejmujące temat opracowania.</w:t>
      </w:r>
    </w:p>
    <w:p w14:paraId="5D0FDB7C" w14:textId="77777777" w:rsidR="008616A7" w:rsidRPr="00332C15" w:rsidRDefault="008616A7" w:rsidP="008616A7">
      <w:pPr>
        <w:pStyle w:val="Tekstpodstawowy"/>
        <w:tabs>
          <w:tab w:val="left" w:pos="284"/>
        </w:tabs>
        <w:ind w:left="284" w:right="142"/>
        <w:rPr>
          <w:rFonts w:ascii="Arial Narrow" w:hAnsi="Arial Narrow" w:cs="Arial"/>
        </w:rPr>
      </w:pPr>
    </w:p>
    <w:p w14:paraId="44640FCC" w14:textId="5F9FEFA7" w:rsidR="008616A7" w:rsidRPr="00332C15" w:rsidRDefault="008616A7" w:rsidP="00FF515E">
      <w:pPr>
        <w:pStyle w:val="Nagwek1"/>
        <w:rPr>
          <w:u w:val="single"/>
        </w:rPr>
      </w:pPr>
      <w:bookmarkStart w:id="3" w:name="_Toc468700271"/>
      <w:bookmarkStart w:id="4" w:name="_Toc2579342"/>
      <w:bookmarkStart w:id="5" w:name="_Toc129845092"/>
      <w:r w:rsidRPr="00821048">
        <w:t>Podstawa opracowania</w:t>
      </w:r>
      <w:bookmarkEnd w:id="3"/>
      <w:bookmarkEnd w:id="4"/>
      <w:bookmarkEnd w:id="5"/>
    </w:p>
    <w:p w14:paraId="4DBED73B" w14:textId="77777777" w:rsidR="008616A7" w:rsidRPr="00332C15" w:rsidRDefault="008616A7" w:rsidP="008616A7">
      <w:pPr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ab/>
      </w:r>
      <w:bookmarkStart w:id="6" w:name="_Toc346365586"/>
      <w:bookmarkStart w:id="7" w:name="_Toc346365711"/>
      <w:bookmarkStart w:id="8" w:name="_Toc356589478"/>
      <w:bookmarkStart w:id="9" w:name="_Toc362380200"/>
      <w:bookmarkStart w:id="10" w:name="_Toc365808951"/>
      <w:bookmarkStart w:id="11" w:name="_Toc366439420"/>
      <w:bookmarkStart w:id="12" w:name="_Toc394786731"/>
      <w:bookmarkStart w:id="13" w:name="_Toc428481192"/>
      <w:bookmarkStart w:id="14" w:name="_Toc428494772"/>
      <w:bookmarkStart w:id="15" w:name="_Toc431658505"/>
      <w:bookmarkStart w:id="16" w:name="_Toc431659129"/>
      <w:bookmarkStart w:id="17" w:name="_Toc436266961"/>
      <w:bookmarkStart w:id="18" w:name="_Toc436344922"/>
      <w:bookmarkStart w:id="19" w:name="_Toc438493131"/>
      <w:bookmarkStart w:id="20" w:name="_Toc451289813"/>
      <w:bookmarkStart w:id="21" w:name="_Toc452720785"/>
      <w:bookmarkStart w:id="22" w:name="_Toc459309810"/>
      <w:bookmarkStart w:id="23" w:name="_Toc468700272"/>
      <w:r w:rsidRPr="00332C15">
        <w:rPr>
          <w:rFonts w:ascii="Arial Narrow" w:hAnsi="Arial Narrow" w:cs="Arial"/>
          <w:sz w:val="24"/>
        </w:rPr>
        <w:t>Dokumentacja została opracowana na podstawie: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D53CF45" w14:textId="3DF38505" w:rsidR="008616A7" w:rsidRDefault="00E64145" w:rsidP="00F144CC">
      <w:pPr>
        <w:numPr>
          <w:ilvl w:val="0"/>
          <w:numId w:val="11"/>
        </w:numPr>
        <w:spacing w:after="0"/>
        <w:jc w:val="both"/>
        <w:rPr>
          <w:rFonts w:ascii="Arial Narrow" w:hAnsi="Arial Narrow" w:cs="Arial"/>
          <w:sz w:val="24"/>
        </w:rPr>
      </w:pPr>
      <w:bookmarkStart w:id="24" w:name="_Toc459309811"/>
      <w:bookmarkStart w:id="25" w:name="_Toc468700273"/>
      <w:r>
        <w:rPr>
          <w:rFonts w:ascii="Arial Narrow" w:hAnsi="Arial Narrow" w:cs="Arial"/>
          <w:sz w:val="24"/>
        </w:rPr>
        <w:t>projektu</w:t>
      </w:r>
      <w:bookmarkEnd w:id="24"/>
      <w:bookmarkEnd w:id="25"/>
      <w:r>
        <w:rPr>
          <w:rFonts w:ascii="Arial Narrow" w:hAnsi="Arial Narrow" w:cs="Arial"/>
          <w:sz w:val="24"/>
        </w:rPr>
        <w:t xml:space="preserve"> architektury i PZT</w:t>
      </w:r>
      <w:r w:rsidR="00CD58A8">
        <w:rPr>
          <w:rFonts w:ascii="Arial Narrow" w:hAnsi="Arial Narrow" w:cs="Arial"/>
          <w:sz w:val="24"/>
        </w:rPr>
        <w:t>,</w:t>
      </w:r>
    </w:p>
    <w:p w14:paraId="034365EF" w14:textId="1AEFE77B" w:rsidR="008616A7" w:rsidRPr="00332C15" w:rsidRDefault="00CD58A8" w:rsidP="00F144CC">
      <w:pPr>
        <w:numPr>
          <w:ilvl w:val="0"/>
          <w:numId w:val="11"/>
        </w:numPr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uzgodnień międzybranżowych,</w:t>
      </w:r>
    </w:p>
    <w:p w14:paraId="5A057114" w14:textId="1FBFA485" w:rsidR="008616A7" w:rsidRDefault="008616A7" w:rsidP="00F144CC">
      <w:pPr>
        <w:numPr>
          <w:ilvl w:val="0"/>
          <w:numId w:val="11"/>
        </w:numPr>
        <w:spacing w:after="0"/>
        <w:jc w:val="both"/>
        <w:rPr>
          <w:rFonts w:ascii="Arial Narrow" w:hAnsi="Arial Narrow" w:cs="Arial"/>
          <w:sz w:val="24"/>
        </w:rPr>
      </w:pPr>
      <w:bookmarkStart w:id="26" w:name="_Toc346365588"/>
      <w:bookmarkStart w:id="27" w:name="_Toc346365713"/>
      <w:bookmarkStart w:id="28" w:name="_Toc356589480"/>
      <w:bookmarkStart w:id="29" w:name="_Toc362380202"/>
      <w:bookmarkStart w:id="30" w:name="_Toc365808953"/>
      <w:bookmarkStart w:id="31" w:name="_Toc366439422"/>
      <w:bookmarkStart w:id="32" w:name="_Toc394786733"/>
      <w:bookmarkStart w:id="33" w:name="_Toc428481194"/>
      <w:bookmarkStart w:id="34" w:name="_Toc428494774"/>
      <w:bookmarkStart w:id="35" w:name="_Toc431658507"/>
      <w:bookmarkStart w:id="36" w:name="_Toc431659131"/>
      <w:bookmarkStart w:id="37" w:name="_Toc436266963"/>
      <w:bookmarkStart w:id="38" w:name="_Toc436344924"/>
      <w:bookmarkStart w:id="39" w:name="_Toc438493133"/>
      <w:bookmarkStart w:id="40" w:name="_Toc451289815"/>
      <w:bookmarkStart w:id="41" w:name="_Toc452720787"/>
      <w:bookmarkStart w:id="42" w:name="_Toc459309812"/>
      <w:bookmarkStart w:id="43" w:name="_Toc468700274"/>
      <w:r w:rsidRPr="00332C15">
        <w:rPr>
          <w:rFonts w:ascii="Arial Narrow" w:hAnsi="Arial Narrow" w:cs="Arial"/>
          <w:sz w:val="24"/>
        </w:rPr>
        <w:t>obowiązujących norm i przepisów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E44DB7">
        <w:rPr>
          <w:rFonts w:ascii="Arial Narrow" w:hAnsi="Arial Narrow" w:cs="Arial"/>
          <w:sz w:val="24"/>
        </w:rPr>
        <w:t>,</w:t>
      </w:r>
    </w:p>
    <w:p w14:paraId="16174E99" w14:textId="25B14EC9" w:rsidR="00E44DB7" w:rsidRDefault="00A73CDA" w:rsidP="00F144CC">
      <w:pPr>
        <w:numPr>
          <w:ilvl w:val="0"/>
          <w:numId w:val="11"/>
        </w:numPr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warunk</w:t>
      </w:r>
      <w:r w:rsidR="00B170AB">
        <w:rPr>
          <w:rFonts w:ascii="Arial Narrow" w:hAnsi="Arial Narrow" w:cs="Arial"/>
          <w:sz w:val="24"/>
        </w:rPr>
        <w:t>ów</w:t>
      </w:r>
      <w:r>
        <w:rPr>
          <w:rFonts w:ascii="Arial Narrow" w:hAnsi="Arial Narrow" w:cs="Arial"/>
          <w:sz w:val="24"/>
        </w:rPr>
        <w:t xml:space="preserve"> ochrony pożarowej</w:t>
      </w:r>
      <w:r w:rsidR="00E44DB7">
        <w:rPr>
          <w:rFonts w:ascii="Arial Narrow" w:hAnsi="Arial Narrow" w:cs="Arial"/>
          <w:sz w:val="24"/>
        </w:rPr>
        <w:t>.</w:t>
      </w:r>
    </w:p>
    <w:p w14:paraId="374EF8E7" w14:textId="77777777" w:rsidR="000404EE" w:rsidRPr="00427B2F" w:rsidRDefault="000404EE" w:rsidP="00427B2F">
      <w:pPr>
        <w:spacing w:after="0"/>
        <w:ind w:left="720"/>
        <w:jc w:val="both"/>
        <w:rPr>
          <w:rFonts w:ascii="Arial Narrow" w:hAnsi="Arial Narrow" w:cs="Arial"/>
          <w:sz w:val="24"/>
        </w:rPr>
      </w:pPr>
    </w:p>
    <w:p w14:paraId="12063FD6" w14:textId="77777777" w:rsidR="00FD3B1F" w:rsidRDefault="00FD3B1F">
      <w:pPr>
        <w:rPr>
          <w:rFonts w:ascii="Arial Narrow" w:eastAsia="Arial" w:hAnsi="Arial Narrow"/>
          <w:b/>
          <w:bCs/>
          <w:sz w:val="32"/>
          <w:szCs w:val="28"/>
        </w:rPr>
      </w:pPr>
      <w:bookmarkStart w:id="44" w:name="_Toc468700276"/>
      <w:bookmarkStart w:id="45" w:name="_Toc2579343"/>
      <w:r>
        <w:br w:type="page"/>
      </w:r>
    </w:p>
    <w:p w14:paraId="1DCFFB9D" w14:textId="5640E10B" w:rsidR="008616A7" w:rsidRPr="00332C15" w:rsidRDefault="008616A7" w:rsidP="00FF515E">
      <w:pPr>
        <w:pStyle w:val="Nagwek1"/>
        <w:rPr>
          <w:u w:val="single"/>
        </w:rPr>
      </w:pPr>
      <w:bookmarkStart w:id="46" w:name="_Toc129845093"/>
      <w:r w:rsidRPr="00821048">
        <w:lastRenderedPageBreak/>
        <w:t>Zakres opracowania</w:t>
      </w:r>
      <w:bookmarkEnd w:id="44"/>
      <w:bookmarkEnd w:id="45"/>
      <w:bookmarkEnd w:id="46"/>
    </w:p>
    <w:p w14:paraId="4EF4665D" w14:textId="77B9E14A" w:rsidR="008616A7" w:rsidRPr="00332C15" w:rsidRDefault="008616A7" w:rsidP="008616A7">
      <w:pPr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ab/>
      </w:r>
      <w:bookmarkStart w:id="47" w:name="_Toc346365592"/>
      <w:bookmarkStart w:id="48" w:name="_Toc346365717"/>
      <w:bookmarkStart w:id="49" w:name="_Toc356589484"/>
      <w:bookmarkStart w:id="50" w:name="_Toc362380207"/>
      <w:bookmarkStart w:id="51" w:name="_Toc365808957"/>
      <w:bookmarkStart w:id="52" w:name="_Toc366439426"/>
      <w:bookmarkStart w:id="53" w:name="_Toc394786737"/>
      <w:bookmarkStart w:id="54" w:name="_Toc428481198"/>
      <w:bookmarkStart w:id="55" w:name="_Toc428494778"/>
      <w:bookmarkStart w:id="56" w:name="_Toc431658511"/>
      <w:bookmarkStart w:id="57" w:name="_Toc431659135"/>
      <w:bookmarkStart w:id="58" w:name="_Toc436266966"/>
      <w:bookmarkStart w:id="59" w:name="_Toc436344927"/>
      <w:bookmarkStart w:id="60" w:name="_Toc438493136"/>
      <w:bookmarkStart w:id="61" w:name="_Toc451289818"/>
      <w:bookmarkStart w:id="62" w:name="_Toc452720790"/>
      <w:bookmarkStart w:id="63" w:name="_Toc459309815"/>
      <w:bookmarkStart w:id="64" w:name="_Toc468700277"/>
      <w:r w:rsidRPr="00332C15">
        <w:rPr>
          <w:rFonts w:ascii="Arial Narrow" w:hAnsi="Arial Narrow" w:cs="Arial"/>
          <w:sz w:val="24"/>
        </w:rPr>
        <w:t xml:space="preserve">Projekt </w:t>
      </w:r>
      <w:r w:rsidR="005007AC">
        <w:rPr>
          <w:rFonts w:ascii="Arial Narrow" w:hAnsi="Arial Narrow" w:cs="Arial"/>
          <w:sz w:val="24"/>
        </w:rPr>
        <w:t>techniczny</w:t>
      </w:r>
      <w:r w:rsidRPr="00332C15">
        <w:rPr>
          <w:rFonts w:ascii="Arial Narrow" w:hAnsi="Arial Narrow" w:cs="Arial"/>
          <w:sz w:val="24"/>
        </w:rPr>
        <w:t xml:space="preserve"> </w:t>
      </w:r>
      <w:r w:rsidR="00E64145">
        <w:rPr>
          <w:rFonts w:ascii="Arial Narrow" w:hAnsi="Arial Narrow" w:cs="Arial"/>
          <w:sz w:val="24"/>
        </w:rPr>
        <w:t>zawiera</w:t>
      </w:r>
      <w:r w:rsidRPr="00332C15">
        <w:rPr>
          <w:rFonts w:ascii="Arial Narrow" w:hAnsi="Arial Narrow" w:cs="Arial"/>
          <w:sz w:val="24"/>
        </w:rPr>
        <w:t xml:space="preserve"> projekt instalacji elektrycznej w zakresie: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107DDB2" w14:textId="77777777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65" w:name="_Toc468700278"/>
      <w:bookmarkStart w:id="66" w:name="_Toc346365593"/>
      <w:bookmarkStart w:id="67" w:name="_Toc346365718"/>
      <w:bookmarkStart w:id="68" w:name="_Toc356589485"/>
      <w:bookmarkStart w:id="69" w:name="_Toc362380208"/>
      <w:bookmarkStart w:id="70" w:name="_Toc365808958"/>
      <w:bookmarkStart w:id="71" w:name="_Toc366439427"/>
      <w:bookmarkStart w:id="72" w:name="_Toc394786738"/>
      <w:bookmarkStart w:id="73" w:name="_Toc428481199"/>
      <w:bookmarkStart w:id="74" w:name="_Toc428494779"/>
      <w:bookmarkStart w:id="75" w:name="_Toc431658512"/>
      <w:bookmarkStart w:id="76" w:name="_Toc431659136"/>
      <w:bookmarkStart w:id="77" w:name="_Toc436266967"/>
      <w:bookmarkStart w:id="78" w:name="_Toc436344928"/>
      <w:bookmarkStart w:id="79" w:name="_Toc438493137"/>
      <w:bookmarkStart w:id="80" w:name="_Toc451289819"/>
      <w:bookmarkStart w:id="81" w:name="_Toc452720791"/>
      <w:bookmarkStart w:id="82" w:name="_Toc459309816"/>
      <w:r w:rsidRPr="00332C15">
        <w:rPr>
          <w:rFonts w:ascii="Arial Narrow" w:hAnsi="Arial Narrow" w:cs="Arial"/>
          <w:sz w:val="24"/>
        </w:rPr>
        <w:t>wewnętrznych linii zasilających</w:t>
      </w:r>
      <w:bookmarkEnd w:id="65"/>
      <w:r>
        <w:rPr>
          <w:rFonts w:ascii="Arial Narrow" w:hAnsi="Arial Narrow" w:cs="Arial"/>
          <w:sz w:val="24"/>
        </w:rPr>
        <w:t>;</w:t>
      </w:r>
    </w:p>
    <w:p w14:paraId="75D0BC52" w14:textId="77777777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83" w:name="_Toc468700279"/>
      <w:r w:rsidRPr="00332C15">
        <w:rPr>
          <w:rFonts w:ascii="Arial Narrow" w:hAnsi="Arial Narrow" w:cs="Arial"/>
          <w:sz w:val="24"/>
        </w:rPr>
        <w:t>połączeń wyrównawczych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rPr>
          <w:rFonts w:ascii="Arial Narrow" w:hAnsi="Arial Narrow" w:cs="Arial"/>
          <w:sz w:val="24"/>
        </w:rPr>
        <w:t>;</w:t>
      </w:r>
    </w:p>
    <w:p w14:paraId="63D57AA4" w14:textId="1B4AE3EB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84" w:name="_Toc346365594"/>
      <w:bookmarkStart w:id="85" w:name="_Toc346365719"/>
      <w:bookmarkStart w:id="86" w:name="_Toc356589486"/>
      <w:bookmarkStart w:id="87" w:name="_Toc362380209"/>
      <w:bookmarkStart w:id="88" w:name="_Toc365808959"/>
      <w:bookmarkStart w:id="89" w:name="_Toc366439428"/>
      <w:bookmarkStart w:id="90" w:name="_Toc394786739"/>
      <w:bookmarkStart w:id="91" w:name="_Toc428481200"/>
      <w:bookmarkStart w:id="92" w:name="_Toc428494780"/>
      <w:bookmarkStart w:id="93" w:name="_Toc431658513"/>
      <w:bookmarkStart w:id="94" w:name="_Toc431659137"/>
      <w:bookmarkStart w:id="95" w:name="_Toc436266968"/>
      <w:bookmarkStart w:id="96" w:name="_Toc436344929"/>
      <w:bookmarkStart w:id="97" w:name="_Toc438493138"/>
      <w:bookmarkStart w:id="98" w:name="_Toc451289820"/>
      <w:bookmarkStart w:id="99" w:name="_Toc452720792"/>
      <w:bookmarkStart w:id="100" w:name="_Toc459309817"/>
      <w:bookmarkStart w:id="101" w:name="_Toc468700280"/>
      <w:r w:rsidRPr="00332C15">
        <w:rPr>
          <w:rFonts w:ascii="Arial Narrow" w:hAnsi="Arial Narrow" w:cs="Arial"/>
          <w:sz w:val="24"/>
        </w:rPr>
        <w:t>instalacji odgromowej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5007AC">
        <w:rPr>
          <w:rFonts w:ascii="Arial Narrow" w:hAnsi="Arial Narrow" w:cs="Arial"/>
          <w:sz w:val="24"/>
        </w:rPr>
        <w:t>,</w:t>
      </w:r>
    </w:p>
    <w:p w14:paraId="57A01355" w14:textId="4DDB65F0" w:rsidR="008616A7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102" w:name="_Toc436266969"/>
      <w:bookmarkStart w:id="103" w:name="_Toc436344930"/>
      <w:bookmarkStart w:id="104" w:name="_Toc438493139"/>
      <w:bookmarkStart w:id="105" w:name="_Toc451289821"/>
      <w:bookmarkStart w:id="106" w:name="_Toc452720793"/>
      <w:bookmarkStart w:id="107" w:name="_Toc459309818"/>
      <w:bookmarkStart w:id="108" w:name="_Toc468700284"/>
      <w:r w:rsidRPr="00332C15">
        <w:rPr>
          <w:rFonts w:ascii="Arial Narrow" w:hAnsi="Arial Narrow" w:cs="Arial"/>
          <w:sz w:val="24"/>
        </w:rPr>
        <w:t>instalacji siłow</w:t>
      </w:r>
      <w:bookmarkEnd w:id="102"/>
      <w:bookmarkEnd w:id="103"/>
      <w:bookmarkEnd w:id="104"/>
      <w:bookmarkEnd w:id="105"/>
      <w:bookmarkEnd w:id="106"/>
      <w:bookmarkEnd w:id="107"/>
      <w:r w:rsidRPr="00332C15">
        <w:rPr>
          <w:rFonts w:ascii="Arial Narrow" w:hAnsi="Arial Narrow" w:cs="Arial"/>
          <w:sz w:val="24"/>
        </w:rPr>
        <w:t>ej</w:t>
      </w:r>
      <w:bookmarkEnd w:id="108"/>
      <w:r>
        <w:rPr>
          <w:rFonts w:ascii="Arial Narrow" w:hAnsi="Arial Narrow" w:cs="Arial"/>
          <w:sz w:val="24"/>
        </w:rPr>
        <w:t>;</w:t>
      </w:r>
    </w:p>
    <w:p w14:paraId="74E2888B" w14:textId="5FE4BFDE" w:rsidR="00135D92" w:rsidRPr="00332C15" w:rsidRDefault="00135D92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instalacji zasilania urządzeń technologicznych;</w:t>
      </w:r>
    </w:p>
    <w:p w14:paraId="6856A30A" w14:textId="77777777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109" w:name="_Toc346365598"/>
      <w:bookmarkStart w:id="110" w:name="_Toc346365723"/>
      <w:bookmarkStart w:id="111" w:name="_Toc356589490"/>
      <w:bookmarkStart w:id="112" w:name="_Toc362380213"/>
      <w:bookmarkStart w:id="113" w:name="_Toc365808963"/>
      <w:bookmarkStart w:id="114" w:name="_Toc366439432"/>
      <w:bookmarkStart w:id="115" w:name="_Toc394786742"/>
      <w:bookmarkStart w:id="116" w:name="_Toc428481204"/>
      <w:bookmarkStart w:id="117" w:name="_Toc428494784"/>
      <w:bookmarkStart w:id="118" w:name="_Toc431658517"/>
      <w:bookmarkStart w:id="119" w:name="_Toc431659141"/>
      <w:bookmarkStart w:id="120" w:name="_Toc436266973"/>
      <w:bookmarkStart w:id="121" w:name="_Toc436344934"/>
      <w:bookmarkStart w:id="122" w:name="_Toc438493146"/>
      <w:bookmarkStart w:id="123" w:name="_Toc451289828"/>
      <w:bookmarkStart w:id="124" w:name="_Toc452720800"/>
      <w:bookmarkStart w:id="125" w:name="_Toc459309825"/>
      <w:bookmarkStart w:id="126" w:name="_Toc468700290"/>
      <w:r w:rsidRPr="00332C15">
        <w:rPr>
          <w:rFonts w:ascii="Arial Narrow" w:hAnsi="Arial Narrow" w:cs="Arial"/>
          <w:sz w:val="24"/>
        </w:rPr>
        <w:t>instalacji przeciwporażeniow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332C15">
        <w:rPr>
          <w:rFonts w:ascii="Arial Narrow" w:hAnsi="Arial Narrow" w:cs="Arial"/>
          <w:sz w:val="24"/>
        </w:rPr>
        <w:t>ej</w:t>
      </w:r>
      <w:r>
        <w:rPr>
          <w:rFonts w:ascii="Arial Narrow" w:hAnsi="Arial Narrow" w:cs="Arial"/>
          <w:sz w:val="24"/>
        </w:rPr>
        <w:t>;</w:t>
      </w:r>
    </w:p>
    <w:p w14:paraId="5EB99B7C" w14:textId="77777777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127" w:name="_Toc346365599"/>
      <w:bookmarkStart w:id="128" w:name="_Toc346365724"/>
      <w:bookmarkStart w:id="129" w:name="_Toc356589491"/>
      <w:bookmarkStart w:id="130" w:name="_Toc362380214"/>
      <w:bookmarkStart w:id="131" w:name="_Toc365808964"/>
      <w:bookmarkStart w:id="132" w:name="_Toc366439433"/>
      <w:bookmarkStart w:id="133" w:name="_Toc394786743"/>
      <w:bookmarkStart w:id="134" w:name="_Toc428481205"/>
      <w:bookmarkStart w:id="135" w:name="_Toc428494785"/>
      <w:bookmarkStart w:id="136" w:name="_Toc431658518"/>
      <w:bookmarkStart w:id="137" w:name="_Toc431659142"/>
      <w:bookmarkStart w:id="138" w:name="_Toc436266974"/>
      <w:bookmarkStart w:id="139" w:name="_Toc436344935"/>
      <w:bookmarkStart w:id="140" w:name="_Toc438493147"/>
      <w:bookmarkStart w:id="141" w:name="_Toc451289829"/>
      <w:bookmarkStart w:id="142" w:name="_Toc452720801"/>
      <w:bookmarkStart w:id="143" w:name="_Toc459309826"/>
      <w:bookmarkStart w:id="144" w:name="_Toc468700291"/>
      <w:r w:rsidRPr="00332C15">
        <w:rPr>
          <w:rFonts w:ascii="Arial Narrow" w:hAnsi="Arial Narrow" w:cs="Arial"/>
          <w:sz w:val="24"/>
        </w:rPr>
        <w:t>instalacji przeciwprzepięciow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332C15">
        <w:rPr>
          <w:rFonts w:ascii="Arial Narrow" w:hAnsi="Arial Narrow" w:cs="Arial"/>
          <w:sz w:val="24"/>
        </w:rPr>
        <w:t>ej</w:t>
      </w:r>
      <w:r>
        <w:rPr>
          <w:rFonts w:ascii="Arial Narrow" w:hAnsi="Arial Narrow" w:cs="Arial"/>
          <w:sz w:val="24"/>
        </w:rPr>
        <w:t>;</w:t>
      </w:r>
    </w:p>
    <w:p w14:paraId="118ED09F" w14:textId="77777777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145" w:name="_Toc468700293"/>
      <w:r w:rsidRPr="00332C15">
        <w:rPr>
          <w:rFonts w:ascii="Arial Narrow" w:hAnsi="Arial Narrow" w:cs="Arial"/>
          <w:sz w:val="24"/>
        </w:rPr>
        <w:t>instalacji oświetlenia i gniazd wtykowych</w:t>
      </w:r>
      <w:bookmarkEnd w:id="145"/>
      <w:r>
        <w:rPr>
          <w:rFonts w:ascii="Arial Narrow" w:hAnsi="Arial Narrow" w:cs="Arial"/>
          <w:sz w:val="24"/>
        </w:rPr>
        <w:t>;</w:t>
      </w:r>
    </w:p>
    <w:p w14:paraId="2EE61ECE" w14:textId="77777777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146" w:name="_Toc468700295"/>
      <w:r w:rsidRPr="00332C15">
        <w:rPr>
          <w:rFonts w:ascii="Arial Narrow" w:hAnsi="Arial Narrow" w:cs="Arial"/>
          <w:sz w:val="24"/>
        </w:rPr>
        <w:t>instalacji obwodów administracyjnych</w:t>
      </w:r>
      <w:bookmarkEnd w:id="146"/>
      <w:r>
        <w:rPr>
          <w:rFonts w:ascii="Arial Narrow" w:hAnsi="Arial Narrow" w:cs="Arial"/>
          <w:sz w:val="24"/>
        </w:rPr>
        <w:t>;</w:t>
      </w:r>
    </w:p>
    <w:p w14:paraId="4D38A3C5" w14:textId="4CE7D977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sz w:val="24"/>
        </w:rPr>
      </w:pPr>
      <w:bookmarkStart w:id="147" w:name="_Toc468700296"/>
      <w:r w:rsidRPr="00332C15">
        <w:rPr>
          <w:rFonts w:ascii="Arial Narrow" w:hAnsi="Arial Narrow" w:cs="Arial"/>
          <w:sz w:val="24"/>
        </w:rPr>
        <w:t>instalacji oświetlenia awaryjnego</w:t>
      </w:r>
      <w:bookmarkEnd w:id="147"/>
      <w:r w:rsidR="000D7EB1">
        <w:rPr>
          <w:rFonts w:ascii="Arial Narrow" w:hAnsi="Arial Narrow" w:cs="Arial"/>
          <w:sz w:val="24"/>
        </w:rPr>
        <w:t xml:space="preserve"> i ewakuacyjnego</w:t>
      </w:r>
      <w:r>
        <w:rPr>
          <w:rFonts w:ascii="Arial Narrow" w:hAnsi="Arial Narrow" w:cs="Arial"/>
          <w:sz w:val="24"/>
        </w:rPr>
        <w:t>;</w:t>
      </w:r>
    </w:p>
    <w:p w14:paraId="1A3EAA08" w14:textId="0608B790" w:rsidR="008616A7" w:rsidRPr="00332C15" w:rsidRDefault="008616A7" w:rsidP="00F144CC">
      <w:pPr>
        <w:numPr>
          <w:ilvl w:val="0"/>
          <w:numId w:val="12"/>
        </w:numPr>
        <w:spacing w:after="0"/>
        <w:jc w:val="both"/>
        <w:rPr>
          <w:rFonts w:ascii="Arial Narrow" w:hAnsi="Arial Narrow" w:cs="Arial"/>
          <w:b/>
          <w:sz w:val="24"/>
        </w:rPr>
      </w:pPr>
      <w:bookmarkStart w:id="148" w:name="_Toc468700297"/>
      <w:r w:rsidRPr="00332C15">
        <w:rPr>
          <w:rFonts w:ascii="Arial Narrow" w:hAnsi="Arial Narrow" w:cs="Arial"/>
          <w:sz w:val="24"/>
        </w:rPr>
        <w:t>instalacji internetowej</w:t>
      </w:r>
      <w:r w:rsidR="00934EF8">
        <w:rPr>
          <w:rFonts w:ascii="Arial Narrow" w:hAnsi="Arial Narrow" w:cs="Arial"/>
          <w:sz w:val="24"/>
        </w:rPr>
        <w:t xml:space="preserve"> i</w:t>
      </w:r>
      <w:r>
        <w:rPr>
          <w:rFonts w:ascii="Arial Narrow" w:hAnsi="Arial Narrow" w:cs="Arial"/>
          <w:sz w:val="24"/>
        </w:rPr>
        <w:t xml:space="preserve"> światłowodowej</w:t>
      </w:r>
      <w:r w:rsidR="00584A3D">
        <w:rPr>
          <w:rFonts w:ascii="Arial Narrow" w:hAnsi="Arial Narrow" w:cs="Arial"/>
          <w:sz w:val="24"/>
        </w:rPr>
        <w:t xml:space="preserve"> </w:t>
      </w:r>
      <w:bookmarkEnd w:id="148"/>
    </w:p>
    <w:p w14:paraId="40C123FB" w14:textId="77777777" w:rsidR="00427B2F" w:rsidRPr="00332C15" w:rsidRDefault="00427B2F" w:rsidP="008616A7">
      <w:pPr>
        <w:ind w:left="720"/>
        <w:jc w:val="both"/>
        <w:rPr>
          <w:rFonts w:ascii="Arial Narrow" w:hAnsi="Arial Narrow" w:cs="Arial"/>
          <w:b/>
          <w:sz w:val="24"/>
        </w:rPr>
      </w:pPr>
    </w:p>
    <w:p w14:paraId="34AB21A5" w14:textId="152818EE" w:rsidR="008616A7" w:rsidRDefault="00C432F7" w:rsidP="00FF515E">
      <w:pPr>
        <w:pStyle w:val="Nagwek1"/>
      </w:pPr>
      <w:bookmarkStart w:id="149" w:name="_Toc129845094"/>
      <w:r>
        <w:t>Opracowanie</w:t>
      </w:r>
      <w:bookmarkEnd w:id="149"/>
    </w:p>
    <w:p w14:paraId="4E7D3770" w14:textId="77777777" w:rsidR="0086700E" w:rsidRPr="0086700E" w:rsidRDefault="0086700E" w:rsidP="00F144CC">
      <w:pPr>
        <w:pStyle w:val="Akapitzlist"/>
        <w:keepNext/>
        <w:keepLines/>
        <w:numPr>
          <w:ilvl w:val="0"/>
          <w:numId w:val="17"/>
        </w:numPr>
        <w:spacing w:before="200" w:after="0"/>
        <w:contextualSpacing w:val="0"/>
        <w:outlineLvl w:val="1"/>
        <w:rPr>
          <w:rFonts w:ascii="Arial Narrow" w:eastAsiaTheme="majorEastAsia" w:hAnsi="Arial Narrow" w:cstheme="majorBidi"/>
          <w:b/>
          <w:bCs/>
          <w:vanish/>
          <w:sz w:val="26"/>
          <w:szCs w:val="26"/>
        </w:rPr>
      </w:pPr>
      <w:bookmarkStart w:id="150" w:name="_Toc50024846"/>
      <w:bookmarkStart w:id="151" w:name="_Toc50028034"/>
      <w:bookmarkStart w:id="152" w:name="_Toc50028141"/>
      <w:bookmarkStart w:id="153" w:name="_Toc50444662"/>
      <w:bookmarkStart w:id="154" w:name="_Toc50444704"/>
      <w:bookmarkStart w:id="155" w:name="_Toc50968278"/>
      <w:bookmarkStart w:id="156" w:name="_Toc50976180"/>
      <w:bookmarkStart w:id="157" w:name="_Toc50980217"/>
      <w:bookmarkStart w:id="158" w:name="_Toc50980887"/>
      <w:bookmarkStart w:id="159" w:name="_Toc60644124"/>
      <w:bookmarkStart w:id="160" w:name="_Toc60644269"/>
      <w:bookmarkStart w:id="161" w:name="_Toc60646394"/>
      <w:bookmarkStart w:id="162" w:name="_Toc60729273"/>
      <w:bookmarkStart w:id="163" w:name="_Toc60729354"/>
      <w:bookmarkStart w:id="164" w:name="_Toc63671626"/>
      <w:bookmarkStart w:id="165" w:name="_Toc63671685"/>
      <w:bookmarkStart w:id="166" w:name="_Toc63671744"/>
      <w:bookmarkStart w:id="167" w:name="_Toc63671803"/>
      <w:bookmarkStart w:id="168" w:name="_Toc63672341"/>
      <w:bookmarkStart w:id="169" w:name="_Toc63672550"/>
      <w:bookmarkStart w:id="170" w:name="_Toc64545311"/>
      <w:bookmarkStart w:id="171" w:name="_Toc64615673"/>
      <w:bookmarkStart w:id="172" w:name="_Toc80711625"/>
      <w:bookmarkStart w:id="173" w:name="_Toc80711678"/>
      <w:bookmarkStart w:id="174" w:name="_Toc80711731"/>
      <w:bookmarkStart w:id="175" w:name="_Toc80713575"/>
      <w:bookmarkStart w:id="176" w:name="_Toc80865224"/>
      <w:bookmarkStart w:id="177" w:name="_Toc80962016"/>
      <w:bookmarkStart w:id="178" w:name="_Toc80966601"/>
      <w:bookmarkStart w:id="179" w:name="_Toc80967410"/>
      <w:bookmarkStart w:id="180" w:name="_Toc81385455"/>
      <w:bookmarkStart w:id="181" w:name="_Toc81555370"/>
      <w:bookmarkStart w:id="182" w:name="_Toc87871236"/>
      <w:bookmarkStart w:id="183" w:name="_Toc87871285"/>
      <w:bookmarkStart w:id="184" w:name="_Toc87871366"/>
      <w:bookmarkStart w:id="185" w:name="_Toc89271834"/>
      <w:bookmarkStart w:id="186" w:name="_Toc89414985"/>
      <w:bookmarkStart w:id="187" w:name="_Toc94197439"/>
      <w:bookmarkStart w:id="188" w:name="_Toc94202677"/>
      <w:bookmarkStart w:id="189" w:name="_Toc94202747"/>
      <w:bookmarkStart w:id="190" w:name="_Toc94203047"/>
      <w:bookmarkStart w:id="191" w:name="_Toc94280306"/>
      <w:bookmarkStart w:id="192" w:name="_Toc94280362"/>
      <w:bookmarkStart w:id="193" w:name="_Toc94287617"/>
      <w:bookmarkStart w:id="194" w:name="_Toc94518007"/>
      <w:bookmarkStart w:id="195" w:name="_Toc94518067"/>
      <w:bookmarkStart w:id="196" w:name="_Toc94518146"/>
      <w:bookmarkStart w:id="197" w:name="_Toc94518206"/>
      <w:bookmarkStart w:id="198" w:name="_Toc94519634"/>
      <w:bookmarkStart w:id="199" w:name="_Toc94523229"/>
      <w:bookmarkStart w:id="200" w:name="_Toc94523342"/>
      <w:bookmarkStart w:id="201" w:name="_Toc95410584"/>
      <w:bookmarkStart w:id="202" w:name="_Toc95410645"/>
      <w:bookmarkStart w:id="203" w:name="_Toc95433427"/>
      <w:bookmarkStart w:id="204" w:name="_Toc95433572"/>
      <w:bookmarkStart w:id="205" w:name="_Toc95433633"/>
      <w:bookmarkStart w:id="206" w:name="_Toc95433694"/>
      <w:bookmarkStart w:id="207" w:name="_Toc97112340"/>
      <w:bookmarkStart w:id="208" w:name="_Toc97112401"/>
      <w:bookmarkStart w:id="209" w:name="_Toc101348908"/>
      <w:bookmarkStart w:id="210" w:name="_Toc101348954"/>
      <w:bookmarkStart w:id="211" w:name="_Toc101349000"/>
      <w:bookmarkStart w:id="212" w:name="_Toc101351040"/>
      <w:bookmarkStart w:id="213" w:name="_Toc101351193"/>
      <w:bookmarkStart w:id="214" w:name="_Toc101351345"/>
      <w:bookmarkStart w:id="215" w:name="_Toc101362536"/>
      <w:bookmarkStart w:id="216" w:name="_Toc101368469"/>
      <w:bookmarkStart w:id="217" w:name="_Toc101371896"/>
      <w:bookmarkStart w:id="218" w:name="_Toc101371940"/>
      <w:bookmarkStart w:id="219" w:name="_Toc101973498"/>
      <w:bookmarkStart w:id="220" w:name="_Toc102057573"/>
      <w:bookmarkStart w:id="221" w:name="_Toc102058295"/>
      <w:bookmarkStart w:id="222" w:name="_Toc102150381"/>
      <w:bookmarkStart w:id="223" w:name="_Toc102226571"/>
      <w:bookmarkStart w:id="224" w:name="_Toc104301286"/>
      <w:bookmarkStart w:id="225" w:name="_Toc104301331"/>
      <w:bookmarkStart w:id="226" w:name="_Toc104369200"/>
      <w:bookmarkStart w:id="227" w:name="_Toc105580180"/>
      <w:bookmarkStart w:id="228" w:name="_Toc105580231"/>
      <w:bookmarkStart w:id="229" w:name="_Toc106005643"/>
      <w:bookmarkStart w:id="230" w:name="_Toc112409034"/>
      <w:bookmarkStart w:id="231" w:name="_Toc129845095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9572D9F" w14:textId="77777777" w:rsidR="0086700E" w:rsidRPr="0086700E" w:rsidRDefault="0086700E" w:rsidP="00F144CC">
      <w:pPr>
        <w:pStyle w:val="Akapitzlist"/>
        <w:keepNext/>
        <w:keepLines/>
        <w:numPr>
          <w:ilvl w:val="0"/>
          <w:numId w:val="17"/>
        </w:numPr>
        <w:spacing w:before="200" w:after="0"/>
        <w:contextualSpacing w:val="0"/>
        <w:outlineLvl w:val="1"/>
        <w:rPr>
          <w:rFonts w:ascii="Arial Narrow" w:eastAsiaTheme="majorEastAsia" w:hAnsi="Arial Narrow" w:cstheme="majorBidi"/>
          <w:b/>
          <w:bCs/>
          <w:vanish/>
          <w:sz w:val="26"/>
          <w:szCs w:val="26"/>
        </w:rPr>
      </w:pPr>
      <w:bookmarkStart w:id="232" w:name="_Toc50024847"/>
      <w:bookmarkStart w:id="233" w:name="_Toc50028035"/>
      <w:bookmarkStart w:id="234" w:name="_Toc50028142"/>
      <w:bookmarkStart w:id="235" w:name="_Toc50444663"/>
      <w:bookmarkStart w:id="236" w:name="_Toc50444705"/>
      <w:bookmarkStart w:id="237" w:name="_Toc50968279"/>
      <w:bookmarkStart w:id="238" w:name="_Toc50976181"/>
      <w:bookmarkStart w:id="239" w:name="_Toc50980218"/>
      <w:bookmarkStart w:id="240" w:name="_Toc50980888"/>
      <w:bookmarkStart w:id="241" w:name="_Toc60644125"/>
      <w:bookmarkStart w:id="242" w:name="_Toc60644270"/>
      <w:bookmarkStart w:id="243" w:name="_Toc60646395"/>
      <w:bookmarkStart w:id="244" w:name="_Toc60729274"/>
      <w:bookmarkStart w:id="245" w:name="_Toc60729355"/>
      <w:bookmarkStart w:id="246" w:name="_Toc63671627"/>
      <w:bookmarkStart w:id="247" w:name="_Toc63671686"/>
      <w:bookmarkStart w:id="248" w:name="_Toc63671745"/>
      <w:bookmarkStart w:id="249" w:name="_Toc63671804"/>
      <w:bookmarkStart w:id="250" w:name="_Toc63672342"/>
      <w:bookmarkStart w:id="251" w:name="_Toc63672551"/>
      <w:bookmarkStart w:id="252" w:name="_Toc64545312"/>
      <w:bookmarkStart w:id="253" w:name="_Toc64615674"/>
      <w:bookmarkStart w:id="254" w:name="_Toc80711626"/>
      <w:bookmarkStart w:id="255" w:name="_Toc80711679"/>
      <w:bookmarkStart w:id="256" w:name="_Toc80711732"/>
      <w:bookmarkStart w:id="257" w:name="_Toc80713576"/>
      <w:bookmarkStart w:id="258" w:name="_Toc80865225"/>
      <w:bookmarkStart w:id="259" w:name="_Toc80962017"/>
      <w:bookmarkStart w:id="260" w:name="_Toc80966602"/>
      <w:bookmarkStart w:id="261" w:name="_Toc80967411"/>
      <w:bookmarkStart w:id="262" w:name="_Toc81385456"/>
      <w:bookmarkStart w:id="263" w:name="_Toc81555371"/>
      <w:bookmarkStart w:id="264" w:name="_Toc87871237"/>
      <w:bookmarkStart w:id="265" w:name="_Toc87871286"/>
      <w:bookmarkStart w:id="266" w:name="_Toc87871367"/>
      <w:bookmarkStart w:id="267" w:name="_Toc89271835"/>
      <w:bookmarkStart w:id="268" w:name="_Toc89414986"/>
      <w:bookmarkStart w:id="269" w:name="_Toc94197440"/>
      <w:bookmarkStart w:id="270" w:name="_Toc94202678"/>
      <w:bookmarkStart w:id="271" w:name="_Toc94202748"/>
      <w:bookmarkStart w:id="272" w:name="_Toc94203048"/>
      <w:bookmarkStart w:id="273" w:name="_Toc94280307"/>
      <w:bookmarkStart w:id="274" w:name="_Toc94280363"/>
      <w:bookmarkStart w:id="275" w:name="_Toc94287618"/>
      <w:bookmarkStart w:id="276" w:name="_Toc94518008"/>
      <w:bookmarkStart w:id="277" w:name="_Toc94518068"/>
      <w:bookmarkStart w:id="278" w:name="_Toc94518147"/>
      <w:bookmarkStart w:id="279" w:name="_Toc94518207"/>
      <w:bookmarkStart w:id="280" w:name="_Toc94519635"/>
      <w:bookmarkStart w:id="281" w:name="_Toc94523230"/>
      <w:bookmarkStart w:id="282" w:name="_Toc94523343"/>
      <w:bookmarkStart w:id="283" w:name="_Toc95410585"/>
      <w:bookmarkStart w:id="284" w:name="_Toc95410646"/>
      <w:bookmarkStart w:id="285" w:name="_Toc95433428"/>
      <w:bookmarkStart w:id="286" w:name="_Toc95433573"/>
      <w:bookmarkStart w:id="287" w:name="_Toc95433634"/>
      <w:bookmarkStart w:id="288" w:name="_Toc95433695"/>
      <w:bookmarkStart w:id="289" w:name="_Toc97112341"/>
      <w:bookmarkStart w:id="290" w:name="_Toc97112402"/>
      <w:bookmarkStart w:id="291" w:name="_Toc101348909"/>
      <w:bookmarkStart w:id="292" w:name="_Toc101348955"/>
      <w:bookmarkStart w:id="293" w:name="_Toc101349001"/>
      <w:bookmarkStart w:id="294" w:name="_Toc101351041"/>
      <w:bookmarkStart w:id="295" w:name="_Toc101351194"/>
      <w:bookmarkStart w:id="296" w:name="_Toc101351346"/>
      <w:bookmarkStart w:id="297" w:name="_Toc101362537"/>
      <w:bookmarkStart w:id="298" w:name="_Toc101368470"/>
      <w:bookmarkStart w:id="299" w:name="_Toc101371897"/>
      <w:bookmarkStart w:id="300" w:name="_Toc101371941"/>
      <w:bookmarkStart w:id="301" w:name="_Toc101973499"/>
      <w:bookmarkStart w:id="302" w:name="_Toc102057574"/>
      <w:bookmarkStart w:id="303" w:name="_Toc102058296"/>
      <w:bookmarkStart w:id="304" w:name="_Toc102150382"/>
      <w:bookmarkStart w:id="305" w:name="_Toc102226572"/>
      <w:bookmarkStart w:id="306" w:name="_Toc104301287"/>
      <w:bookmarkStart w:id="307" w:name="_Toc104301332"/>
      <w:bookmarkStart w:id="308" w:name="_Toc104369201"/>
      <w:bookmarkStart w:id="309" w:name="_Toc105580181"/>
      <w:bookmarkStart w:id="310" w:name="_Toc105580232"/>
      <w:bookmarkStart w:id="311" w:name="_Toc106005644"/>
      <w:bookmarkStart w:id="312" w:name="_Toc112409035"/>
      <w:bookmarkStart w:id="313" w:name="_Toc129845096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21C3E62C" w14:textId="77777777" w:rsidR="0086700E" w:rsidRPr="0086700E" w:rsidRDefault="0086700E" w:rsidP="00F144CC">
      <w:pPr>
        <w:pStyle w:val="Akapitzlist"/>
        <w:keepNext/>
        <w:keepLines/>
        <w:numPr>
          <w:ilvl w:val="0"/>
          <w:numId w:val="17"/>
        </w:numPr>
        <w:spacing w:before="200" w:after="0"/>
        <w:contextualSpacing w:val="0"/>
        <w:outlineLvl w:val="1"/>
        <w:rPr>
          <w:rFonts w:ascii="Arial Narrow" w:eastAsiaTheme="majorEastAsia" w:hAnsi="Arial Narrow" w:cstheme="majorBidi"/>
          <w:b/>
          <w:bCs/>
          <w:vanish/>
          <w:sz w:val="26"/>
          <w:szCs w:val="26"/>
        </w:rPr>
      </w:pPr>
      <w:bookmarkStart w:id="314" w:name="_Toc50024848"/>
      <w:bookmarkStart w:id="315" w:name="_Toc50028036"/>
      <w:bookmarkStart w:id="316" w:name="_Toc50028143"/>
      <w:bookmarkStart w:id="317" w:name="_Toc50444664"/>
      <w:bookmarkStart w:id="318" w:name="_Toc50444706"/>
      <w:bookmarkStart w:id="319" w:name="_Toc50968280"/>
      <w:bookmarkStart w:id="320" w:name="_Toc50976182"/>
      <w:bookmarkStart w:id="321" w:name="_Toc50980219"/>
      <w:bookmarkStart w:id="322" w:name="_Toc50980889"/>
      <w:bookmarkStart w:id="323" w:name="_Toc60644126"/>
      <w:bookmarkStart w:id="324" w:name="_Toc60644271"/>
      <w:bookmarkStart w:id="325" w:name="_Toc60646396"/>
      <w:bookmarkStart w:id="326" w:name="_Toc60729275"/>
      <w:bookmarkStart w:id="327" w:name="_Toc60729356"/>
      <w:bookmarkStart w:id="328" w:name="_Toc63671628"/>
      <w:bookmarkStart w:id="329" w:name="_Toc63671687"/>
      <w:bookmarkStart w:id="330" w:name="_Toc63671746"/>
      <w:bookmarkStart w:id="331" w:name="_Toc63671805"/>
      <w:bookmarkStart w:id="332" w:name="_Toc63672343"/>
      <w:bookmarkStart w:id="333" w:name="_Toc63672552"/>
      <w:bookmarkStart w:id="334" w:name="_Toc64545313"/>
      <w:bookmarkStart w:id="335" w:name="_Toc64615675"/>
      <w:bookmarkStart w:id="336" w:name="_Toc80711627"/>
      <w:bookmarkStart w:id="337" w:name="_Toc80711680"/>
      <w:bookmarkStart w:id="338" w:name="_Toc80711733"/>
      <w:bookmarkStart w:id="339" w:name="_Toc80713577"/>
      <w:bookmarkStart w:id="340" w:name="_Toc80865226"/>
      <w:bookmarkStart w:id="341" w:name="_Toc80962018"/>
      <w:bookmarkStart w:id="342" w:name="_Toc80966603"/>
      <w:bookmarkStart w:id="343" w:name="_Toc80967412"/>
      <w:bookmarkStart w:id="344" w:name="_Toc81385457"/>
      <w:bookmarkStart w:id="345" w:name="_Toc81555372"/>
      <w:bookmarkStart w:id="346" w:name="_Toc87871238"/>
      <w:bookmarkStart w:id="347" w:name="_Toc87871287"/>
      <w:bookmarkStart w:id="348" w:name="_Toc87871368"/>
      <w:bookmarkStart w:id="349" w:name="_Toc89271836"/>
      <w:bookmarkStart w:id="350" w:name="_Toc89414987"/>
      <w:bookmarkStart w:id="351" w:name="_Toc94197441"/>
      <w:bookmarkStart w:id="352" w:name="_Toc94202679"/>
      <w:bookmarkStart w:id="353" w:name="_Toc94202749"/>
      <w:bookmarkStart w:id="354" w:name="_Toc94203049"/>
      <w:bookmarkStart w:id="355" w:name="_Toc94280308"/>
      <w:bookmarkStart w:id="356" w:name="_Toc94280364"/>
      <w:bookmarkStart w:id="357" w:name="_Toc94287619"/>
      <w:bookmarkStart w:id="358" w:name="_Toc94518009"/>
      <w:bookmarkStart w:id="359" w:name="_Toc94518069"/>
      <w:bookmarkStart w:id="360" w:name="_Toc94518148"/>
      <w:bookmarkStart w:id="361" w:name="_Toc94518208"/>
      <w:bookmarkStart w:id="362" w:name="_Toc94519636"/>
      <w:bookmarkStart w:id="363" w:name="_Toc94523231"/>
      <w:bookmarkStart w:id="364" w:name="_Toc94523344"/>
      <w:bookmarkStart w:id="365" w:name="_Toc95410586"/>
      <w:bookmarkStart w:id="366" w:name="_Toc95410647"/>
      <w:bookmarkStart w:id="367" w:name="_Toc95433429"/>
      <w:bookmarkStart w:id="368" w:name="_Toc95433574"/>
      <w:bookmarkStart w:id="369" w:name="_Toc95433635"/>
      <w:bookmarkStart w:id="370" w:name="_Toc95433696"/>
      <w:bookmarkStart w:id="371" w:name="_Toc97112342"/>
      <w:bookmarkStart w:id="372" w:name="_Toc97112403"/>
      <w:bookmarkStart w:id="373" w:name="_Toc101348910"/>
      <w:bookmarkStart w:id="374" w:name="_Toc101348956"/>
      <w:bookmarkStart w:id="375" w:name="_Toc101349002"/>
      <w:bookmarkStart w:id="376" w:name="_Toc101351042"/>
      <w:bookmarkStart w:id="377" w:name="_Toc101351195"/>
      <w:bookmarkStart w:id="378" w:name="_Toc101351347"/>
      <w:bookmarkStart w:id="379" w:name="_Toc101362538"/>
      <w:bookmarkStart w:id="380" w:name="_Toc101368471"/>
      <w:bookmarkStart w:id="381" w:name="_Toc101371898"/>
      <w:bookmarkStart w:id="382" w:name="_Toc101371942"/>
      <w:bookmarkStart w:id="383" w:name="_Toc101973500"/>
      <w:bookmarkStart w:id="384" w:name="_Toc102057575"/>
      <w:bookmarkStart w:id="385" w:name="_Toc102058297"/>
      <w:bookmarkStart w:id="386" w:name="_Toc102150383"/>
      <w:bookmarkStart w:id="387" w:name="_Toc102226573"/>
      <w:bookmarkStart w:id="388" w:name="_Toc104301288"/>
      <w:bookmarkStart w:id="389" w:name="_Toc104301333"/>
      <w:bookmarkStart w:id="390" w:name="_Toc104369202"/>
      <w:bookmarkStart w:id="391" w:name="_Toc105580182"/>
      <w:bookmarkStart w:id="392" w:name="_Toc105580233"/>
      <w:bookmarkStart w:id="393" w:name="_Toc106005645"/>
      <w:bookmarkStart w:id="394" w:name="_Toc112409036"/>
      <w:bookmarkStart w:id="395" w:name="_Toc129845097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0DEE5DE0" w14:textId="77777777" w:rsidR="0086700E" w:rsidRPr="0086700E" w:rsidRDefault="0086700E" w:rsidP="00F144CC">
      <w:pPr>
        <w:pStyle w:val="Akapitzlist"/>
        <w:keepNext/>
        <w:keepLines/>
        <w:numPr>
          <w:ilvl w:val="0"/>
          <w:numId w:val="17"/>
        </w:numPr>
        <w:spacing w:before="200" w:after="0"/>
        <w:contextualSpacing w:val="0"/>
        <w:outlineLvl w:val="1"/>
        <w:rPr>
          <w:rFonts w:ascii="Arial Narrow" w:eastAsiaTheme="majorEastAsia" w:hAnsi="Arial Narrow" w:cstheme="majorBidi"/>
          <w:b/>
          <w:bCs/>
          <w:vanish/>
          <w:sz w:val="26"/>
          <w:szCs w:val="26"/>
        </w:rPr>
      </w:pPr>
      <w:bookmarkStart w:id="396" w:name="_Toc50024849"/>
      <w:bookmarkStart w:id="397" w:name="_Toc50028037"/>
      <w:bookmarkStart w:id="398" w:name="_Toc50028144"/>
      <w:bookmarkStart w:id="399" w:name="_Toc50444665"/>
      <w:bookmarkStart w:id="400" w:name="_Toc50444707"/>
      <w:bookmarkStart w:id="401" w:name="_Toc50968281"/>
      <w:bookmarkStart w:id="402" w:name="_Toc50976183"/>
      <w:bookmarkStart w:id="403" w:name="_Toc50980220"/>
      <w:bookmarkStart w:id="404" w:name="_Toc50980890"/>
      <w:bookmarkStart w:id="405" w:name="_Toc60644127"/>
      <w:bookmarkStart w:id="406" w:name="_Toc60644272"/>
      <w:bookmarkStart w:id="407" w:name="_Toc60646397"/>
      <w:bookmarkStart w:id="408" w:name="_Toc60729276"/>
      <w:bookmarkStart w:id="409" w:name="_Toc60729357"/>
      <w:bookmarkStart w:id="410" w:name="_Toc63671629"/>
      <w:bookmarkStart w:id="411" w:name="_Toc63671688"/>
      <w:bookmarkStart w:id="412" w:name="_Toc63671747"/>
      <w:bookmarkStart w:id="413" w:name="_Toc63671806"/>
      <w:bookmarkStart w:id="414" w:name="_Toc63672344"/>
      <w:bookmarkStart w:id="415" w:name="_Toc63672553"/>
      <w:bookmarkStart w:id="416" w:name="_Toc64545314"/>
      <w:bookmarkStart w:id="417" w:name="_Toc64615676"/>
      <w:bookmarkStart w:id="418" w:name="_Toc80711628"/>
      <w:bookmarkStart w:id="419" w:name="_Toc80711681"/>
      <w:bookmarkStart w:id="420" w:name="_Toc80711734"/>
      <w:bookmarkStart w:id="421" w:name="_Toc80713578"/>
      <w:bookmarkStart w:id="422" w:name="_Toc80865227"/>
      <w:bookmarkStart w:id="423" w:name="_Toc80962019"/>
      <w:bookmarkStart w:id="424" w:name="_Toc80966604"/>
      <w:bookmarkStart w:id="425" w:name="_Toc80967413"/>
      <w:bookmarkStart w:id="426" w:name="_Toc81385458"/>
      <w:bookmarkStart w:id="427" w:name="_Toc81555373"/>
      <w:bookmarkStart w:id="428" w:name="_Toc87871239"/>
      <w:bookmarkStart w:id="429" w:name="_Toc87871288"/>
      <w:bookmarkStart w:id="430" w:name="_Toc87871369"/>
      <w:bookmarkStart w:id="431" w:name="_Toc89271837"/>
      <w:bookmarkStart w:id="432" w:name="_Toc89414988"/>
      <w:bookmarkStart w:id="433" w:name="_Toc94197442"/>
      <w:bookmarkStart w:id="434" w:name="_Toc94202680"/>
      <w:bookmarkStart w:id="435" w:name="_Toc94202750"/>
      <w:bookmarkStart w:id="436" w:name="_Toc94203050"/>
      <w:bookmarkStart w:id="437" w:name="_Toc94280309"/>
      <w:bookmarkStart w:id="438" w:name="_Toc94280365"/>
      <w:bookmarkStart w:id="439" w:name="_Toc94287620"/>
      <w:bookmarkStart w:id="440" w:name="_Toc94518010"/>
      <w:bookmarkStart w:id="441" w:name="_Toc94518070"/>
      <w:bookmarkStart w:id="442" w:name="_Toc94518149"/>
      <w:bookmarkStart w:id="443" w:name="_Toc94518209"/>
      <w:bookmarkStart w:id="444" w:name="_Toc94519637"/>
      <w:bookmarkStart w:id="445" w:name="_Toc94523232"/>
      <w:bookmarkStart w:id="446" w:name="_Toc94523345"/>
      <w:bookmarkStart w:id="447" w:name="_Toc95410587"/>
      <w:bookmarkStart w:id="448" w:name="_Toc95410648"/>
      <w:bookmarkStart w:id="449" w:name="_Toc95433430"/>
      <w:bookmarkStart w:id="450" w:name="_Toc95433575"/>
      <w:bookmarkStart w:id="451" w:name="_Toc95433636"/>
      <w:bookmarkStart w:id="452" w:name="_Toc95433697"/>
      <w:bookmarkStart w:id="453" w:name="_Toc97112343"/>
      <w:bookmarkStart w:id="454" w:name="_Toc97112404"/>
      <w:bookmarkStart w:id="455" w:name="_Toc101348911"/>
      <w:bookmarkStart w:id="456" w:name="_Toc101348957"/>
      <w:bookmarkStart w:id="457" w:name="_Toc101349003"/>
      <w:bookmarkStart w:id="458" w:name="_Toc101351043"/>
      <w:bookmarkStart w:id="459" w:name="_Toc101351196"/>
      <w:bookmarkStart w:id="460" w:name="_Toc101351348"/>
      <w:bookmarkStart w:id="461" w:name="_Toc101362539"/>
      <w:bookmarkStart w:id="462" w:name="_Toc101368472"/>
      <w:bookmarkStart w:id="463" w:name="_Toc101371899"/>
      <w:bookmarkStart w:id="464" w:name="_Toc101371943"/>
      <w:bookmarkStart w:id="465" w:name="_Toc101973501"/>
      <w:bookmarkStart w:id="466" w:name="_Toc102057576"/>
      <w:bookmarkStart w:id="467" w:name="_Toc102058298"/>
      <w:bookmarkStart w:id="468" w:name="_Toc102150384"/>
      <w:bookmarkStart w:id="469" w:name="_Toc102226574"/>
      <w:bookmarkStart w:id="470" w:name="_Toc104301289"/>
      <w:bookmarkStart w:id="471" w:name="_Toc104301334"/>
      <w:bookmarkStart w:id="472" w:name="_Toc104369203"/>
      <w:bookmarkStart w:id="473" w:name="_Toc105580183"/>
      <w:bookmarkStart w:id="474" w:name="_Toc105580234"/>
      <w:bookmarkStart w:id="475" w:name="_Toc106005646"/>
      <w:bookmarkStart w:id="476" w:name="_Toc112409037"/>
      <w:bookmarkStart w:id="477" w:name="_Toc129845098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26C90F68" w14:textId="7361E72B" w:rsidR="00C432F7" w:rsidRPr="00821048" w:rsidRDefault="00C432F7" w:rsidP="00593827">
      <w:pPr>
        <w:pStyle w:val="Nagwek2"/>
      </w:pPr>
      <w:bookmarkStart w:id="478" w:name="_Toc129845099"/>
      <w:r w:rsidRPr="00821048">
        <w:t>Zasilanie budynku</w:t>
      </w:r>
      <w:bookmarkEnd w:id="478"/>
    </w:p>
    <w:p w14:paraId="42E2AB07" w14:textId="0F8B1AA7" w:rsidR="00C672FC" w:rsidRPr="00CB073F" w:rsidRDefault="002B6FE6" w:rsidP="00934EF8">
      <w:pPr>
        <w:ind w:firstLine="284"/>
        <w:jc w:val="both"/>
        <w:rPr>
          <w:rFonts w:ascii="Arial Narrow" w:hAnsi="Arial Narrow" w:cs="Arial"/>
          <w:sz w:val="24"/>
          <w:szCs w:val="24"/>
        </w:rPr>
      </w:pPr>
      <w:bookmarkStart w:id="479" w:name="_Toc468700299"/>
      <w:bookmarkStart w:id="480" w:name="_Toc428481207"/>
      <w:bookmarkStart w:id="481" w:name="_Toc428494787"/>
      <w:bookmarkStart w:id="482" w:name="_Toc431658520"/>
      <w:bookmarkStart w:id="483" w:name="_Toc431659144"/>
      <w:bookmarkStart w:id="484" w:name="_Toc436266976"/>
      <w:bookmarkStart w:id="485" w:name="_Toc436344937"/>
      <w:bookmarkStart w:id="486" w:name="_Toc438493149"/>
      <w:bookmarkStart w:id="487" w:name="_Toc451289831"/>
      <w:bookmarkStart w:id="488" w:name="_Toc452720803"/>
      <w:bookmarkStart w:id="489" w:name="_Toc459309828"/>
      <w:r>
        <w:rPr>
          <w:rFonts w:ascii="Arial Narrow" w:hAnsi="Arial Narrow" w:cs="Arial"/>
          <w:sz w:val="24"/>
          <w:szCs w:val="24"/>
        </w:rPr>
        <w:t xml:space="preserve">Budynek zasilony zostanie ze stacji transformatorowej poprzez istniejącą linię. Planowane jest </w:t>
      </w:r>
      <w:r w:rsidR="00934EF8">
        <w:rPr>
          <w:rFonts w:ascii="Arial Narrow" w:hAnsi="Arial Narrow" w:cs="Arial"/>
          <w:sz w:val="24"/>
          <w:szCs w:val="24"/>
        </w:rPr>
        <w:t>przeniesienie</w:t>
      </w:r>
      <w:r>
        <w:rPr>
          <w:rFonts w:ascii="Arial Narrow" w:hAnsi="Arial Narrow" w:cs="Arial"/>
          <w:sz w:val="24"/>
          <w:szCs w:val="24"/>
        </w:rPr>
        <w:t xml:space="preserve"> układu pomiarowego poza </w:t>
      </w:r>
      <w:r w:rsidR="00934EF8">
        <w:rPr>
          <w:rFonts w:ascii="Arial Narrow" w:hAnsi="Arial Narrow" w:cs="Arial"/>
          <w:sz w:val="24"/>
          <w:szCs w:val="24"/>
        </w:rPr>
        <w:t>ciąg chodnika oraz umieszczenie obok RPWP</w:t>
      </w:r>
      <w:r>
        <w:rPr>
          <w:rFonts w:ascii="Arial Narrow" w:hAnsi="Arial Narrow" w:cs="Arial"/>
          <w:sz w:val="24"/>
          <w:szCs w:val="24"/>
        </w:rPr>
        <w:t xml:space="preserve">. </w:t>
      </w:r>
    </w:p>
    <w:p w14:paraId="4DD2415E" w14:textId="40E83656" w:rsidR="008616A7" w:rsidRPr="002D5259" w:rsidRDefault="00F8796C" w:rsidP="00593827">
      <w:pPr>
        <w:pStyle w:val="Nagwek2"/>
      </w:pPr>
      <w:bookmarkStart w:id="490" w:name="_Toc129845100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r w:rsidRPr="002D5259">
        <w:t>Tablice rozdzielcze</w:t>
      </w:r>
      <w:bookmarkEnd w:id="490"/>
    </w:p>
    <w:p w14:paraId="1AB18C29" w14:textId="0423CFDB" w:rsidR="00CB073F" w:rsidRDefault="00CB073F" w:rsidP="00CB073F">
      <w:pPr>
        <w:ind w:firstLine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Rozdzielnica główna </w:t>
      </w:r>
      <w:r w:rsidRPr="00DD612B">
        <w:rPr>
          <w:rFonts w:ascii="Arial Narrow" w:hAnsi="Arial Narrow" w:cs="Arial"/>
          <w:b/>
          <w:color w:val="000000"/>
          <w:sz w:val="24"/>
          <w:szCs w:val="24"/>
        </w:rPr>
        <w:t>R</w:t>
      </w:r>
      <w:r>
        <w:rPr>
          <w:rFonts w:ascii="Arial Narrow" w:hAnsi="Arial Narrow" w:cs="Arial"/>
          <w:b/>
          <w:color w:val="000000"/>
          <w:sz w:val="24"/>
          <w:szCs w:val="24"/>
        </w:rPr>
        <w:t>G1</w:t>
      </w:r>
      <w:r>
        <w:rPr>
          <w:rFonts w:ascii="Arial Narrow" w:hAnsi="Arial Narrow" w:cs="Arial"/>
          <w:sz w:val="24"/>
          <w:szCs w:val="24"/>
        </w:rPr>
        <w:t xml:space="preserve"> (zlokalizowana </w:t>
      </w:r>
      <w:r w:rsidR="002B6FE6">
        <w:rPr>
          <w:rFonts w:ascii="Arial Narrow" w:hAnsi="Arial Narrow" w:cs="Arial"/>
          <w:sz w:val="24"/>
          <w:szCs w:val="24"/>
        </w:rPr>
        <w:t xml:space="preserve">w obrębie </w:t>
      </w:r>
      <w:r w:rsidR="00934EF8">
        <w:rPr>
          <w:rFonts w:ascii="Arial Narrow" w:hAnsi="Arial Narrow" w:cs="Arial"/>
          <w:sz w:val="24"/>
          <w:szCs w:val="24"/>
        </w:rPr>
        <w:t>pomieszczenia technicznego</w:t>
      </w:r>
      <w:r w:rsidR="002B6FE6">
        <w:rPr>
          <w:rFonts w:ascii="Arial Narrow" w:hAnsi="Arial Narrow" w:cs="Arial"/>
          <w:sz w:val="24"/>
          <w:szCs w:val="24"/>
        </w:rPr>
        <w:t>) obsługiwać będzie cały obiekt. Z niej, zgodnie ze schematami ideowymi, zasilone będą wszystkie odbiory.</w:t>
      </w:r>
      <w:r>
        <w:rPr>
          <w:rFonts w:ascii="Arial Narrow" w:hAnsi="Arial Narrow" w:cs="Arial"/>
          <w:sz w:val="24"/>
          <w:szCs w:val="24"/>
        </w:rPr>
        <w:t xml:space="preserve"> Kable zasilające zostały dobrane zgodnie z zapotrzebowaną mocą. </w:t>
      </w:r>
    </w:p>
    <w:p w14:paraId="039EB915" w14:textId="6CE9B6C2" w:rsidR="00145B18" w:rsidRPr="00934EF8" w:rsidRDefault="00C672FC" w:rsidP="00934EF8">
      <w:pPr>
        <w:ind w:firstLine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Przewody, </w:t>
      </w:r>
      <w:r w:rsidRPr="006C30C1">
        <w:rPr>
          <w:rFonts w:ascii="Arial Narrow" w:hAnsi="Arial Narrow" w:cs="Arial"/>
          <w:sz w:val="24"/>
          <w:szCs w:val="24"/>
        </w:rPr>
        <w:t xml:space="preserve">kable zasilające i sterownicze urządzeń przeciwpożarowych </w:t>
      </w:r>
      <w:r>
        <w:rPr>
          <w:rFonts w:ascii="Arial Narrow" w:hAnsi="Arial Narrow" w:cs="Arial"/>
          <w:sz w:val="24"/>
          <w:szCs w:val="24"/>
        </w:rPr>
        <w:t>wykonane są w klasie, zapewniającej</w:t>
      </w:r>
      <w:r w:rsidRPr="006C30C1">
        <w:rPr>
          <w:rFonts w:ascii="Arial Narrow" w:hAnsi="Arial Narrow" w:cs="Arial"/>
          <w:sz w:val="24"/>
          <w:szCs w:val="24"/>
        </w:rPr>
        <w:t xml:space="preserve"> 90 minut odporności ogniowej (PH90). Odporność taką posiadają również ich elementy mocujące. Przepusty instalacyjne przechodzące przez elementy </w:t>
      </w:r>
      <w:proofErr w:type="spellStart"/>
      <w:r w:rsidRPr="006C30C1">
        <w:rPr>
          <w:rFonts w:ascii="Arial Narrow" w:hAnsi="Arial Narrow" w:cs="Arial"/>
          <w:sz w:val="24"/>
          <w:szCs w:val="24"/>
        </w:rPr>
        <w:t>oddzieleń</w:t>
      </w:r>
      <w:proofErr w:type="spellEnd"/>
      <w:r w:rsidRPr="006C30C1">
        <w:rPr>
          <w:rFonts w:ascii="Arial Narrow" w:hAnsi="Arial Narrow" w:cs="Arial"/>
          <w:sz w:val="24"/>
          <w:szCs w:val="24"/>
        </w:rPr>
        <w:t xml:space="preserve"> przeciwpożarowych zabezpieczone zostaną certyfikowanymi masami ogniochronnymi do odpowiedniej klasy odporności ogniowej danego elementu. Przejścia instalacji przez przepusty o średnicy powyżej 4cm poprzez ściany </w:t>
      </w:r>
      <w:r>
        <w:rPr>
          <w:rFonts w:ascii="Arial Narrow" w:hAnsi="Arial Narrow" w:cs="Arial"/>
          <w:sz w:val="24"/>
          <w:szCs w:val="24"/>
        </w:rPr>
        <w:br/>
      </w:r>
      <w:r w:rsidRPr="006C30C1">
        <w:rPr>
          <w:rFonts w:ascii="Arial Narrow" w:hAnsi="Arial Narrow" w:cs="Arial"/>
          <w:sz w:val="24"/>
          <w:szCs w:val="24"/>
        </w:rPr>
        <w:t>i stropy pomieszczeń</w:t>
      </w:r>
      <w:r>
        <w:rPr>
          <w:rFonts w:ascii="Arial Narrow" w:hAnsi="Arial Narrow" w:cs="Arial"/>
          <w:sz w:val="24"/>
          <w:szCs w:val="24"/>
        </w:rPr>
        <w:t>,</w:t>
      </w:r>
      <w:r w:rsidRPr="006C30C1">
        <w:rPr>
          <w:rFonts w:ascii="Arial Narrow" w:hAnsi="Arial Narrow" w:cs="Arial"/>
          <w:sz w:val="24"/>
          <w:szCs w:val="24"/>
        </w:rPr>
        <w:t xml:space="preserve"> dla których wymagana jest klasa odporności ogniowej co najmniej EI </w:t>
      </w:r>
      <w:r>
        <w:rPr>
          <w:rFonts w:ascii="Arial Narrow" w:hAnsi="Arial Narrow" w:cs="Arial"/>
          <w:sz w:val="24"/>
          <w:szCs w:val="24"/>
        </w:rPr>
        <w:t>60</w:t>
      </w:r>
      <w:r w:rsidRPr="006C30C1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lub REI 6</w:t>
      </w:r>
      <w:r w:rsidRPr="006C30C1">
        <w:rPr>
          <w:rFonts w:ascii="Arial Narrow" w:hAnsi="Arial Narrow" w:cs="Arial"/>
          <w:sz w:val="24"/>
          <w:szCs w:val="24"/>
        </w:rPr>
        <w:t xml:space="preserve">0, zabezpieczone </w:t>
      </w:r>
      <w:r>
        <w:rPr>
          <w:rFonts w:ascii="Arial Narrow" w:hAnsi="Arial Narrow" w:cs="Arial"/>
          <w:sz w:val="24"/>
          <w:szCs w:val="24"/>
        </w:rPr>
        <w:t>zostaną</w:t>
      </w:r>
      <w:r w:rsidRPr="006C30C1">
        <w:rPr>
          <w:rFonts w:ascii="Arial Narrow" w:hAnsi="Arial Narrow" w:cs="Arial"/>
          <w:sz w:val="24"/>
          <w:szCs w:val="24"/>
        </w:rPr>
        <w:t xml:space="preserve"> certyfikowanymi masami ogniochronnymi do odpowiedniej klasy odporności ogniowej. Przejścia wszystkich przewodów i instalacji przez stropy i ściany garażu zabezpieczyć </w:t>
      </w:r>
      <w:r>
        <w:rPr>
          <w:rFonts w:ascii="Arial Narrow" w:hAnsi="Arial Narrow" w:cs="Arial"/>
          <w:sz w:val="24"/>
          <w:szCs w:val="24"/>
        </w:rPr>
        <w:br/>
      </w:r>
      <w:r w:rsidRPr="006C30C1">
        <w:rPr>
          <w:rFonts w:ascii="Arial Narrow" w:hAnsi="Arial Narrow" w:cs="Arial"/>
          <w:sz w:val="24"/>
          <w:szCs w:val="24"/>
        </w:rPr>
        <w:t>po wykonaniu instalacji do klasy odporności ogniowej</w:t>
      </w:r>
      <w:r>
        <w:rPr>
          <w:rFonts w:ascii="Arial Narrow" w:hAnsi="Arial Narrow" w:cs="Arial"/>
          <w:sz w:val="24"/>
          <w:szCs w:val="24"/>
        </w:rPr>
        <w:t xml:space="preserve"> przegrody, przez którą przechodzą</w:t>
      </w:r>
      <w:r w:rsidRPr="006C30C1">
        <w:rPr>
          <w:rFonts w:ascii="Arial Narrow" w:hAnsi="Arial Narrow" w:cs="Arial"/>
          <w:sz w:val="24"/>
          <w:szCs w:val="24"/>
        </w:rPr>
        <w:t>. Szczegóły rozwiązań pokazano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6C30C1">
        <w:rPr>
          <w:rFonts w:ascii="Arial Narrow" w:hAnsi="Arial Narrow" w:cs="Arial"/>
          <w:sz w:val="24"/>
          <w:szCs w:val="24"/>
        </w:rPr>
        <w:t xml:space="preserve">na rysunkach. </w:t>
      </w:r>
      <w:r>
        <w:rPr>
          <w:rFonts w:ascii="Arial Narrow" w:hAnsi="Arial Narrow" w:cs="Arial"/>
          <w:sz w:val="24"/>
          <w:szCs w:val="24"/>
        </w:rPr>
        <w:t>K</w:t>
      </w:r>
      <w:r w:rsidRPr="006C30C1">
        <w:rPr>
          <w:rFonts w:ascii="Arial Narrow" w:hAnsi="Arial Narrow" w:cs="Arial"/>
          <w:sz w:val="24"/>
          <w:szCs w:val="24"/>
        </w:rPr>
        <w:t xml:space="preserve">able zasilająco sterownicze wykonać jako niepalne wraz z systemami ich mocowania. Kable </w:t>
      </w:r>
      <w:r w:rsidRPr="002D5259">
        <w:rPr>
          <w:rFonts w:ascii="Arial Narrow" w:hAnsi="Arial Narrow" w:cs="Arial"/>
          <w:sz w:val="24"/>
          <w:szCs w:val="24"/>
        </w:rPr>
        <w:t>sterownicze prowadzić z zachowaniem wymaganej odległości od kabli silnoprądowych.</w:t>
      </w:r>
    </w:p>
    <w:p w14:paraId="16228B6B" w14:textId="36716AC4" w:rsidR="008616A7" w:rsidRPr="00332C15" w:rsidRDefault="00EE2335" w:rsidP="0040028A">
      <w:pPr>
        <w:pStyle w:val="Tekstpodstawowywcity2"/>
        <w:spacing w:line="276" w:lineRule="auto"/>
        <w:ind w:left="0" w:firstLine="284"/>
        <w:rPr>
          <w:rFonts w:ascii="Arial Narrow" w:hAnsi="Arial Narrow"/>
        </w:rPr>
      </w:pPr>
      <w:r>
        <w:rPr>
          <w:rFonts w:ascii="Arial Narrow" w:hAnsi="Arial Narrow"/>
        </w:rPr>
        <w:t>Projektuje</w:t>
      </w:r>
      <w:r w:rsidR="00E120F0">
        <w:rPr>
          <w:rFonts w:ascii="Arial Narrow" w:hAnsi="Arial Narrow"/>
        </w:rPr>
        <w:t xml:space="preserve"> się</w:t>
      </w:r>
      <w:r w:rsidR="00AF35FE">
        <w:rPr>
          <w:rFonts w:ascii="Arial Narrow" w:hAnsi="Arial Narrow"/>
        </w:rPr>
        <w:t xml:space="preserve"> </w:t>
      </w:r>
      <w:r w:rsidR="00BC5B56">
        <w:rPr>
          <w:rFonts w:ascii="Arial Narrow" w:hAnsi="Arial Narrow"/>
        </w:rPr>
        <w:t>zastosowanie</w:t>
      </w:r>
      <w:r w:rsidR="00AF35FE">
        <w:rPr>
          <w:rFonts w:ascii="Arial Narrow" w:hAnsi="Arial Narrow"/>
        </w:rPr>
        <w:t xml:space="preserve"> </w:t>
      </w:r>
      <w:r w:rsidR="00934EF8">
        <w:rPr>
          <w:rFonts w:ascii="Arial Narrow" w:hAnsi="Arial Narrow"/>
        </w:rPr>
        <w:t>Szafy RACK w tym samym pomieszczeniu</w:t>
      </w:r>
      <w:r w:rsidR="002C2455">
        <w:rPr>
          <w:rFonts w:ascii="Arial Narrow" w:hAnsi="Arial Narrow"/>
        </w:rPr>
        <w:t xml:space="preserve"> – umiejscowione w niej będzie osprzęt dla instalacji </w:t>
      </w:r>
      <w:r w:rsidR="00934EF8">
        <w:rPr>
          <w:rFonts w:ascii="Arial Narrow" w:hAnsi="Arial Narrow"/>
        </w:rPr>
        <w:t>SW, IT</w:t>
      </w:r>
      <w:r w:rsidR="00AF35FE" w:rsidRPr="00332C15">
        <w:rPr>
          <w:rFonts w:ascii="Arial Narrow" w:hAnsi="Arial Narrow"/>
        </w:rPr>
        <w:t>.</w:t>
      </w:r>
      <w:r w:rsidR="00F21BE4">
        <w:rPr>
          <w:rFonts w:ascii="Arial Narrow" w:hAnsi="Arial Narrow"/>
        </w:rPr>
        <w:t xml:space="preserve"> </w:t>
      </w:r>
    </w:p>
    <w:p w14:paraId="2D342058" w14:textId="77777777" w:rsidR="005F6280" w:rsidRDefault="005F6280" w:rsidP="005F6280">
      <w:pPr>
        <w:ind w:firstLine="284"/>
        <w:contextualSpacing/>
        <w:jc w:val="both"/>
        <w:rPr>
          <w:rFonts w:ascii="Arial Narrow" w:hAnsi="Arial Narrow" w:cs="Arial"/>
          <w:sz w:val="24"/>
        </w:rPr>
      </w:pPr>
    </w:p>
    <w:p w14:paraId="4A627D65" w14:textId="56FC6ED1" w:rsidR="009D185A" w:rsidRPr="00332C15" w:rsidRDefault="008616A7" w:rsidP="005F6280">
      <w:pPr>
        <w:ind w:firstLine="284"/>
        <w:contextualSpacing/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 xml:space="preserve">Całość </w:t>
      </w:r>
      <w:r w:rsidR="00FB04C5">
        <w:rPr>
          <w:rFonts w:ascii="Arial Narrow" w:hAnsi="Arial Narrow" w:cs="Arial"/>
          <w:sz w:val="24"/>
        </w:rPr>
        <w:t xml:space="preserve">robót, </w:t>
      </w:r>
      <w:r w:rsidRPr="00332C15">
        <w:rPr>
          <w:rFonts w:ascii="Arial Narrow" w:hAnsi="Arial Narrow" w:cs="Arial"/>
          <w:sz w:val="24"/>
        </w:rPr>
        <w:t>należy wykonać zgodnie z przepisami PN-IEC 60364, N SEP-E-002 oraz N SEP-E-007</w:t>
      </w:r>
      <w:r w:rsidR="00427B2F">
        <w:rPr>
          <w:rFonts w:ascii="Arial Narrow" w:hAnsi="Arial Narrow" w:cs="Arial"/>
          <w:sz w:val="24"/>
        </w:rPr>
        <w:t>.</w:t>
      </w:r>
    </w:p>
    <w:p w14:paraId="2FD07FC6" w14:textId="31F9D929" w:rsidR="008616A7" w:rsidRPr="00821048" w:rsidRDefault="008616A7" w:rsidP="00593827">
      <w:pPr>
        <w:pStyle w:val="Nagwek2"/>
      </w:pPr>
      <w:bookmarkStart w:id="491" w:name="_Toc468700305"/>
      <w:bookmarkStart w:id="492" w:name="_Toc2579348"/>
      <w:bookmarkStart w:id="493" w:name="_Toc129845101"/>
      <w:r w:rsidRPr="00821048">
        <w:lastRenderedPageBreak/>
        <w:t>Pomiar energii elektrycznej</w:t>
      </w:r>
      <w:bookmarkEnd w:id="491"/>
      <w:bookmarkEnd w:id="492"/>
      <w:bookmarkEnd w:id="493"/>
    </w:p>
    <w:p w14:paraId="759FF71D" w14:textId="09131203" w:rsidR="007357EB" w:rsidRDefault="005C0719" w:rsidP="008616A7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Dla całości budynku wykorzystywany będzie jeden licznik ( na wejściu do budynku). </w:t>
      </w:r>
    </w:p>
    <w:p w14:paraId="4DBF5776" w14:textId="32F95315" w:rsidR="000F17DA" w:rsidRPr="00821048" w:rsidRDefault="000F17DA" w:rsidP="00593827">
      <w:pPr>
        <w:pStyle w:val="Nagwek2"/>
      </w:pPr>
      <w:bookmarkStart w:id="494" w:name="_Toc129845102"/>
      <w:r w:rsidRPr="00821048">
        <w:t>Wewnętrzn</w:t>
      </w:r>
      <w:r w:rsidR="005C0719">
        <w:t>a</w:t>
      </w:r>
      <w:r w:rsidRPr="00821048">
        <w:t xml:space="preserve"> lini</w:t>
      </w:r>
      <w:r w:rsidR="005C0719">
        <w:t>a</w:t>
      </w:r>
      <w:r w:rsidRPr="00821048">
        <w:t xml:space="preserve"> zasilając</w:t>
      </w:r>
      <w:r w:rsidR="005C0719">
        <w:t>a</w:t>
      </w:r>
      <w:bookmarkEnd w:id="494"/>
      <w:r w:rsidRPr="00821048">
        <w:t xml:space="preserve"> </w:t>
      </w:r>
    </w:p>
    <w:p w14:paraId="3C4EEA9F" w14:textId="53D78684" w:rsidR="00E010EE" w:rsidRDefault="000F17DA" w:rsidP="005D04AC">
      <w:pPr>
        <w:ind w:firstLine="284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Typy przewodów i ich przekroje </w:t>
      </w:r>
      <w:r w:rsidR="009E7CA4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zostaną </w:t>
      </w:r>
      <w:r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>opisan</w:t>
      </w:r>
      <w:r w:rsidR="009E7CA4">
        <w:rPr>
          <w:rFonts w:ascii="Arial Narrow" w:eastAsia="Times New Roman" w:hAnsi="Arial Narrow" w:cs="Arial"/>
          <w:bCs/>
          <w:sz w:val="24"/>
          <w:szCs w:val="24"/>
          <w:lang w:eastAsia="pl-PL"/>
        </w:rPr>
        <w:t>e</w:t>
      </w:r>
      <w:r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na schematach ideowych. Przejścia liniami kablowymi przez ściany i stropy będące elementami oddzielenia pożarowego,</w:t>
      </w:r>
      <w:r w:rsidR="00274C74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należy wykonać w przepustach o odporności ogniowej takiej jak ściany i stropy w których się znajdują. 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Przewody i kable zasilające i sterownicze urządzeń przeciwpożarowych posiadają 90 minut odporności ogniowej (PH90). Odporność taką posiadają również ich elementy mocujące. Przepusty instalacyjne przechodzące przez elementy </w:t>
      </w:r>
      <w:proofErr w:type="spellStart"/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>oddzieleń</w:t>
      </w:r>
      <w:proofErr w:type="spellEnd"/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przeciwpożarowych zabezpieczone zostaną certyfikowanymi masami ogniochronnymi do odpowiedniej klasy odporności ogniowej danego elementu. Przejścia instalacji przez przepusty o średnicy powyżej </w:t>
      </w:r>
      <w:smartTag w:uri="urn:schemas-microsoft-com:office:smarttags" w:element="metricconverter">
        <w:smartTagPr>
          <w:attr w:name="ProductID" w:val="4 cm"/>
        </w:smartTagPr>
        <w:r w:rsidR="0074527C" w:rsidRPr="0074527C">
          <w:rPr>
            <w:rFonts w:ascii="Arial Narrow" w:eastAsia="Times New Roman" w:hAnsi="Arial Narrow" w:cs="Arial"/>
            <w:bCs/>
            <w:sz w:val="24"/>
            <w:szCs w:val="24"/>
            <w:lang w:eastAsia="pl-PL"/>
          </w:rPr>
          <w:t>4 cm</w:t>
        </w:r>
      </w:smartTag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poprzez ściany i</w:t>
      </w:r>
      <w:r w:rsidR="00DE7370">
        <w:rPr>
          <w:rFonts w:ascii="Arial Narrow" w:eastAsia="Times New Roman" w:hAnsi="Arial Narrow" w:cs="Arial"/>
          <w:bCs/>
          <w:sz w:val="24"/>
          <w:szCs w:val="24"/>
          <w:lang w:eastAsia="pl-PL"/>
        </w:rPr>
        <w:t> 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>stropy pomieszczeń, dla</w:t>
      </w:r>
      <w:r w:rsidR="00274C74">
        <w:rPr>
          <w:rFonts w:ascii="Arial Narrow" w:eastAsia="Times New Roman" w:hAnsi="Arial Narrow" w:cs="Arial"/>
          <w:bCs/>
          <w:sz w:val="24"/>
          <w:szCs w:val="24"/>
          <w:lang w:eastAsia="pl-PL"/>
        </w:rPr>
        <w:t> 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>których wymagana</w:t>
      </w:r>
      <w:r w:rsidR="00274C74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jest klasa odporności ogniowej co najmniej EI </w:t>
      </w:r>
      <w:r w:rsidR="00B70395">
        <w:rPr>
          <w:rFonts w:ascii="Arial Narrow" w:eastAsia="Times New Roman" w:hAnsi="Arial Narrow" w:cs="Arial"/>
          <w:bCs/>
          <w:sz w:val="24"/>
          <w:szCs w:val="24"/>
          <w:lang w:eastAsia="pl-PL"/>
        </w:rPr>
        <w:t>6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0 lub REI </w:t>
      </w:r>
      <w:r w:rsidR="00B70395">
        <w:rPr>
          <w:rFonts w:ascii="Arial Narrow" w:eastAsia="Times New Roman" w:hAnsi="Arial Narrow" w:cs="Arial"/>
          <w:bCs/>
          <w:sz w:val="24"/>
          <w:szCs w:val="24"/>
          <w:lang w:eastAsia="pl-PL"/>
        </w:rPr>
        <w:t>6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>0, zabezpieczone są</w:t>
      </w:r>
      <w:r w:rsidR="00274C74">
        <w:rPr>
          <w:rFonts w:ascii="Arial Narrow" w:eastAsia="Times New Roman" w:hAnsi="Arial Narrow" w:cs="Arial"/>
          <w:bCs/>
          <w:sz w:val="24"/>
          <w:szCs w:val="24"/>
          <w:lang w:eastAsia="pl-PL"/>
        </w:rPr>
        <w:t> 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>certyfikowanymi masami ogniochronnymi do odpowiedniej klas</w:t>
      </w:r>
      <w:r w:rsidR="00DE7370">
        <w:rPr>
          <w:rFonts w:ascii="Arial Narrow" w:eastAsia="Times New Roman" w:hAnsi="Arial Narrow" w:cs="Arial"/>
          <w:bCs/>
          <w:sz w:val="24"/>
          <w:szCs w:val="24"/>
          <w:lang w:eastAsia="pl-PL"/>
        </w:rPr>
        <w:t>ie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odporności ogniowej. Przejścia wszystkich przewodów i instalacji przez stropy i ściany garażu zabezpieczyć po wykonaniu instalacji do klasy odporności ogniowej</w:t>
      </w:r>
      <w:r w:rsidR="00DE7370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przegrody, przez którą instalacje są przeprowadzone</w:t>
      </w:r>
      <w:r w:rsidR="0074527C" w:rsidRPr="0074527C">
        <w:rPr>
          <w:rFonts w:ascii="Arial Narrow" w:eastAsia="Times New Roman" w:hAnsi="Arial Narrow" w:cs="Arial"/>
          <w:bCs/>
          <w:sz w:val="24"/>
          <w:szCs w:val="24"/>
          <w:lang w:eastAsia="pl-PL"/>
        </w:rPr>
        <w:t>.</w:t>
      </w:r>
      <w:r w:rsidR="00B44AB4" w:rsidRPr="00E010EE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</w:p>
    <w:p w14:paraId="4B568891" w14:textId="06901584" w:rsidR="00E010EE" w:rsidRDefault="00E010EE" w:rsidP="00C7548C">
      <w:pPr>
        <w:ind w:firstLine="284"/>
        <w:jc w:val="both"/>
        <w:rPr>
          <w:rFonts w:ascii="Arial Narrow" w:eastAsia="Times New Roman" w:hAnsi="Arial Narrow" w:cs="Arial"/>
          <w:bCs/>
          <w:sz w:val="24"/>
          <w:szCs w:val="24"/>
          <w:lang w:eastAsia="pl-PL"/>
        </w:rPr>
      </w:pPr>
      <w:r w:rsidRPr="00E010EE">
        <w:rPr>
          <w:rFonts w:ascii="Arial Narrow" w:eastAsia="Times New Roman" w:hAnsi="Arial Narrow" w:cs="Arial"/>
          <w:bCs/>
          <w:sz w:val="24"/>
          <w:szCs w:val="24"/>
          <w:lang w:eastAsia="pl-PL"/>
        </w:rPr>
        <w:t>Po wykonaniu wszystkich instalacji odbiorczych budynku</w:t>
      </w:r>
      <w:r w:rsidR="001422F8">
        <w:rPr>
          <w:rFonts w:ascii="Arial Narrow" w:eastAsia="Times New Roman" w:hAnsi="Arial Narrow" w:cs="Arial"/>
          <w:bCs/>
          <w:sz w:val="24"/>
          <w:szCs w:val="24"/>
          <w:lang w:eastAsia="pl-PL"/>
        </w:rPr>
        <w:t>,</w:t>
      </w:r>
      <w:r w:rsidRPr="00E010EE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przejścia pomiędzy kondygnacjami uszczelnić pożarowo z zastosowa</w:t>
      </w:r>
      <w:r w:rsidR="00427D2B">
        <w:rPr>
          <w:rFonts w:ascii="Arial Narrow" w:eastAsia="Times New Roman" w:hAnsi="Arial Narrow" w:cs="Arial"/>
          <w:bCs/>
          <w:sz w:val="24"/>
          <w:szCs w:val="24"/>
          <w:lang w:eastAsia="pl-PL"/>
        </w:rPr>
        <w:t>niem certyfikowanych materiałów</w:t>
      </w:r>
      <w:r w:rsidRPr="00E010EE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np. zaprawy ogniochronnej</w:t>
      </w:r>
      <w:r w:rsidR="007F320F">
        <w:rPr>
          <w:rFonts w:ascii="Arial Narrow" w:eastAsia="Times New Roman" w:hAnsi="Arial Narrow" w:cs="Arial"/>
          <w:bCs/>
          <w:sz w:val="24"/>
          <w:szCs w:val="24"/>
          <w:lang w:eastAsia="pl-PL"/>
        </w:rPr>
        <w:t>.</w:t>
      </w:r>
    </w:p>
    <w:p w14:paraId="0E94F5E9" w14:textId="22859C9E" w:rsidR="00593827" w:rsidRPr="00821048" w:rsidRDefault="00593827" w:rsidP="00593827">
      <w:pPr>
        <w:pStyle w:val="Nagwek2"/>
      </w:pPr>
      <w:bookmarkStart w:id="495" w:name="_Toc129845103"/>
      <w:r>
        <w:t>Klasa ogniowa kabli</w:t>
      </w:r>
      <w:bookmarkEnd w:id="495"/>
    </w:p>
    <w:p w14:paraId="59964E04" w14:textId="5CA6681D" w:rsidR="00593827" w:rsidRPr="00593827" w:rsidRDefault="00593827" w:rsidP="00934EF8">
      <w:pPr>
        <w:ind w:firstLine="284"/>
        <w:jc w:val="both"/>
        <w:rPr>
          <w:rFonts w:ascii="Arial Narrow" w:eastAsia="Times New Roman" w:hAnsi="Arial Narrow" w:cs="Arial"/>
          <w:bCs/>
          <w:sz w:val="24"/>
          <w:szCs w:val="24"/>
          <w:lang w:eastAsia="pl-PL"/>
        </w:rPr>
      </w:pPr>
      <w:r w:rsidRPr="00593827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Zgodnie z normą </w:t>
      </w:r>
      <w:r w:rsidRPr="00593827">
        <w:rPr>
          <w:rFonts w:ascii="Arial Narrow" w:eastAsia="Times New Roman" w:hAnsi="Arial Narrow" w:cs="Arial"/>
          <w:bCs/>
          <w:i/>
          <w:sz w:val="24"/>
          <w:szCs w:val="24"/>
          <w:lang w:eastAsia="pl-PL"/>
        </w:rPr>
        <w:t xml:space="preserve">N-SEP-E-007:2017-09 Instalacje elektroenergetyczne i teletechniczne w budynkach. Dobór kabli i innych przewodów ze względu na ich reakcję na ogień </w:t>
      </w:r>
      <w:r w:rsidRPr="00593827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oraz na podstawie opracowania </w:t>
      </w:r>
      <w:r w:rsidRPr="00593827">
        <w:rPr>
          <w:rFonts w:ascii="Arial Narrow" w:eastAsia="Times New Roman" w:hAnsi="Arial Narrow" w:cs="Arial"/>
          <w:bCs/>
          <w:i/>
          <w:sz w:val="24"/>
          <w:szCs w:val="24"/>
          <w:lang w:eastAsia="pl-PL"/>
        </w:rPr>
        <w:t xml:space="preserve">Kable elektryczne stosowane w budynkach. Wymagania reakcji na ogień; opracowanie w serii Instrukcje, wytyczne, poradniki, Warszawa 2020 </w:t>
      </w:r>
      <w:r w:rsidRPr="00593827">
        <w:rPr>
          <w:rFonts w:ascii="Arial Narrow" w:eastAsia="Times New Roman" w:hAnsi="Arial Narrow" w:cs="Arial"/>
          <w:bCs/>
          <w:sz w:val="24"/>
          <w:szCs w:val="24"/>
          <w:lang w:eastAsia="pl-PL"/>
        </w:rPr>
        <w:t>kable i inne przewody ogólnego przeznaczenia zastosowane w budynku powinny spełniać wymagania reakcji na ogień w zakresie ich izolacji nie mniej niż</w:t>
      </w:r>
      <w:r w:rsidR="00423464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proofErr w:type="spellStart"/>
      <w:r w:rsidR="00423464">
        <w:rPr>
          <w:rFonts w:ascii="Arial Narrow" w:eastAsia="Times New Roman" w:hAnsi="Arial Narrow" w:cs="Arial"/>
          <w:bCs/>
          <w:sz w:val="24"/>
          <w:szCs w:val="24"/>
          <w:lang w:eastAsia="pl-PL"/>
        </w:rPr>
        <w:t>Eca.</w:t>
      </w:r>
      <w:r w:rsidR="00620B9C">
        <w:rPr>
          <w:rFonts w:ascii="Arial Narrow" w:eastAsia="Times New Roman" w:hAnsi="Arial Narrow" w:cs="Arial"/>
          <w:bCs/>
          <w:sz w:val="24"/>
          <w:szCs w:val="24"/>
          <w:lang w:eastAsia="pl-PL"/>
        </w:rPr>
        <w:t>i</w:t>
      </w:r>
      <w:proofErr w:type="spellEnd"/>
      <w:r w:rsidR="00620B9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nie mniej niż </w:t>
      </w:r>
      <w:proofErr w:type="spellStart"/>
      <w:r w:rsidR="00620B9C">
        <w:rPr>
          <w:rFonts w:ascii="Arial Narrow" w:eastAsia="Times New Roman" w:hAnsi="Arial Narrow" w:cs="Arial"/>
          <w:bCs/>
          <w:sz w:val="24"/>
          <w:szCs w:val="24"/>
          <w:lang w:eastAsia="pl-PL"/>
        </w:rPr>
        <w:t>Dca</w:t>
      </w:r>
      <w:proofErr w:type="spellEnd"/>
      <w:r w:rsidR="00620B9C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na drogach ewakuacyjnych </w:t>
      </w:r>
    </w:p>
    <w:p w14:paraId="4EFD0F27" w14:textId="212C347B" w:rsidR="00D012E4" w:rsidRPr="00821048" w:rsidRDefault="00D012E4" w:rsidP="00593827">
      <w:pPr>
        <w:pStyle w:val="Nagwek2"/>
      </w:pPr>
      <w:bookmarkStart w:id="496" w:name="_Toc363982622"/>
      <w:bookmarkStart w:id="497" w:name="_Toc364106637"/>
      <w:bookmarkStart w:id="498" w:name="_Toc364106846"/>
      <w:bookmarkStart w:id="499" w:name="_Toc364238586"/>
      <w:bookmarkStart w:id="500" w:name="_Toc364238617"/>
      <w:bookmarkStart w:id="501" w:name="_Toc364241755"/>
      <w:bookmarkStart w:id="502" w:name="_Toc364241880"/>
      <w:bookmarkStart w:id="503" w:name="_Toc364242793"/>
      <w:bookmarkStart w:id="504" w:name="_Toc364243827"/>
      <w:bookmarkStart w:id="505" w:name="_Toc364244358"/>
      <w:bookmarkStart w:id="506" w:name="_Toc364244564"/>
      <w:bookmarkStart w:id="507" w:name="_Toc366071853"/>
      <w:bookmarkStart w:id="508" w:name="_Toc366138477"/>
      <w:bookmarkStart w:id="509" w:name="_Toc129845104"/>
      <w:bookmarkStart w:id="510" w:name="_Toc369087912"/>
      <w:bookmarkStart w:id="511" w:name="_Toc379533881"/>
      <w:bookmarkStart w:id="512" w:name="_Toc21956588"/>
      <w:r w:rsidRPr="00821048">
        <w:t>Instalacja oddymiania klatek schodow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r w:rsidRPr="00821048">
        <w:t>ych</w:t>
      </w:r>
      <w:bookmarkEnd w:id="509"/>
      <w:r w:rsidRPr="00821048">
        <w:t xml:space="preserve"> </w:t>
      </w:r>
      <w:bookmarkEnd w:id="510"/>
      <w:bookmarkEnd w:id="511"/>
      <w:bookmarkEnd w:id="512"/>
    </w:p>
    <w:p w14:paraId="2A171A20" w14:textId="60961F0D" w:rsidR="00AA0F91" w:rsidRPr="00AA0F91" w:rsidRDefault="00D012E4" w:rsidP="00AA0F91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sz w:val="24"/>
        </w:rPr>
      </w:pPr>
      <w:r w:rsidRPr="00D012E4">
        <w:rPr>
          <w:rFonts w:ascii="Arial Narrow" w:hAnsi="Arial Narrow" w:cs="Arial"/>
          <w:sz w:val="24"/>
        </w:rPr>
        <w:t>Dla potrzeb zapobiegania zadymieniu klat</w:t>
      </w:r>
      <w:r w:rsidR="00DE7370">
        <w:rPr>
          <w:rFonts w:ascii="Arial Narrow" w:hAnsi="Arial Narrow" w:cs="Arial"/>
          <w:sz w:val="24"/>
        </w:rPr>
        <w:t>ki</w:t>
      </w:r>
      <w:r w:rsidRPr="00D012E4">
        <w:rPr>
          <w:rFonts w:ascii="Arial Narrow" w:hAnsi="Arial Narrow" w:cs="Arial"/>
          <w:sz w:val="24"/>
        </w:rPr>
        <w:t xml:space="preserve"> schodow</w:t>
      </w:r>
      <w:r w:rsidR="00DE7370">
        <w:rPr>
          <w:rFonts w:ascii="Arial Narrow" w:hAnsi="Arial Narrow" w:cs="Arial"/>
          <w:sz w:val="24"/>
        </w:rPr>
        <w:t>ej</w:t>
      </w:r>
      <w:r w:rsidRPr="00D012E4">
        <w:rPr>
          <w:rFonts w:ascii="Arial Narrow" w:hAnsi="Arial Narrow" w:cs="Arial"/>
          <w:sz w:val="24"/>
        </w:rPr>
        <w:t xml:space="preserve"> projekt przewiduje zasilanie central oddymiania </w:t>
      </w:r>
      <w:r w:rsidR="00AE2B29">
        <w:rPr>
          <w:rFonts w:ascii="Arial Narrow" w:hAnsi="Arial Narrow" w:cs="Arial"/>
          <w:b/>
          <w:sz w:val="24"/>
        </w:rPr>
        <w:t>CSO</w:t>
      </w:r>
      <w:r w:rsidR="00736D40">
        <w:rPr>
          <w:rFonts w:ascii="Arial Narrow" w:hAnsi="Arial Narrow" w:cs="Arial"/>
          <w:b/>
          <w:sz w:val="24"/>
        </w:rPr>
        <w:t xml:space="preserve"> (UCS)</w:t>
      </w:r>
      <w:r w:rsidR="00882EFA">
        <w:rPr>
          <w:rFonts w:ascii="Arial Narrow" w:hAnsi="Arial Narrow" w:cs="Arial"/>
          <w:b/>
          <w:sz w:val="24"/>
        </w:rPr>
        <w:t xml:space="preserve"> </w:t>
      </w:r>
      <w:r w:rsidRPr="00D012E4">
        <w:rPr>
          <w:rFonts w:ascii="Arial Narrow" w:hAnsi="Arial Narrow" w:cs="Arial"/>
          <w:sz w:val="24"/>
        </w:rPr>
        <w:t>sterując</w:t>
      </w:r>
      <w:r w:rsidR="005D6357">
        <w:rPr>
          <w:rFonts w:ascii="Arial Narrow" w:hAnsi="Arial Narrow" w:cs="Arial"/>
          <w:sz w:val="24"/>
        </w:rPr>
        <w:t>ych</w:t>
      </w:r>
      <w:r w:rsidRPr="00D012E4">
        <w:rPr>
          <w:rFonts w:ascii="Arial Narrow" w:hAnsi="Arial Narrow" w:cs="Arial"/>
          <w:sz w:val="24"/>
        </w:rPr>
        <w:t xml:space="preserve"> oddymianiem kl</w:t>
      </w:r>
      <w:r w:rsidR="005D6357">
        <w:rPr>
          <w:rFonts w:ascii="Arial Narrow" w:hAnsi="Arial Narrow" w:cs="Arial"/>
          <w:sz w:val="24"/>
        </w:rPr>
        <w:t>atek</w:t>
      </w:r>
      <w:r w:rsidRPr="00D012E4">
        <w:rPr>
          <w:rFonts w:ascii="Arial Narrow" w:hAnsi="Arial Narrow" w:cs="Arial"/>
          <w:sz w:val="24"/>
        </w:rPr>
        <w:t xml:space="preserve"> schodow</w:t>
      </w:r>
      <w:r w:rsidR="005D6357">
        <w:rPr>
          <w:rFonts w:ascii="Arial Narrow" w:hAnsi="Arial Narrow" w:cs="Arial"/>
          <w:sz w:val="24"/>
        </w:rPr>
        <w:t>ych</w:t>
      </w:r>
      <w:r w:rsidRPr="00D012E4">
        <w:rPr>
          <w:rFonts w:ascii="Arial Narrow" w:hAnsi="Arial Narrow" w:cs="Arial"/>
          <w:sz w:val="24"/>
        </w:rPr>
        <w:t xml:space="preserve"> za pośrednictwem klap dymowych zlokalizowanych nad klatk</w:t>
      </w:r>
      <w:r w:rsidR="00AA0F91">
        <w:rPr>
          <w:rFonts w:ascii="Arial Narrow" w:hAnsi="Arial Narrow" w:cs="Arial"/>
          <w:sz w:val="24"/>
        </w:rPr>
        <w:t>ą</w:t>
      </w:r>
      <w:r w:rsidRPr="00D012E4">
        <w:rPr>
          <w:rFonts w:ascii="Arial Narrow" w:hAnsi="Arial Narrow" w:cs="Arial"/>
          <w:sz w:val="24"/>
        </w:rPr>
        <w:t xml:space="preserve"> schodow</w:t>
      </w:r>
      <w:r w:rsidR="00AA0F91">
        <w:rPr>
          <w:rFonts w:ascii="Arial Narrow" w:hAnsi="Arial Narrow" w:cs="Arial"/>
          <w:sz w:val="24"/>
        </w:rPr>
        <w:t>ą</w:t>
      </w:r>
      <w:r w:rsidRPr="00D012E4">
        <w:rPr>
          <w:rFonts w:ascii="Arial Narrow" w:hAnsi="Arial Narrow" w:cs="Arial"/>
          <w:sz w:val="24"/>
        </w:rPr>
        <w:t xml:space="preserve">. </w:t>
      </w:r>
    </w:p>
    <w:p w14:paraId="16E5F6BB" w14:textId="156F65AC" w:rsidR="00D012E4" w:rsidRDefault="00AA0F91" w:rsidP="005D04AC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 </w:t>
      </w:r>
      <w:r w:rsidR="00423464">
        <w:rPr>
          <w:rFonts w:ascii="Arial Narrow" w:hAnsi="Arial Narrow" w:cs="Arial"/>
          <w:sz w:val="24"/>
        </w:rPr>
        <w:t>Centrala</w:t>
      </w:r>
      <w:r w:rsidR="005D6357">
        <w:rPr>
          <w:rFonts w:ascii="Arial Narrow" w:hAnsi="Arial Narrow" w:cs="Arial"/>
          <w:sz w:val="24"/>
        </w:rPr>
        <w:t xml:space="preserve"> </w:t>
      </w:r>
      <w:r w:rsidR="005D6357" w:rsidRPr="005D6357">
        <w:rPr>
          <w:rFonts w:ascii="Arial Narrow" w:hAnsi="Arial Narrow" w:cs="Arial"/>
          <w:b/>
          <w:bCs/>
          <w:sz w:val="24"/>
        </w:rPr>
        <w:t>CSO</w:t>
      </w:r>
      <w:r w:rsidR="000F6EA7">
        <w:rPr>
          <w:rFonts w:ascii="Arial Narrow" w:hAnsi="Arial Narrow" w:cs="Arial"/>
          <w:sz w:val="24"/>
        </w:rPr>
        <w:t xml:space="preserve"> zosta</w:t>
      </w:r>
      <w:r>
        <w:rPr>
          <w:rFonts w:ascii="Arial Narrow" w:hAnsi="Arial Narrow" w:cs="Arial"/>
          <w:sz w:val="24"/>
        </w:rPr>
        <w:t>n</w:t>
      </w:r>
      <w:r w:rsidR="005D6357">
        <w:rPr>
          <w:rFonts w:ascii="Arial Narrow" w:hAnsi="Arial Narrow" w:cs="Arial"/>
          <w:sz w:val="24"/>
        </w:rPr>
        <w:t>ą</w:t>
      </w:r>
      <w:r w:rsidR="000F6EA7">
        <w:rPr>
          <w:rFonts w:ascii="Arial Narrow" w:hAnsi="Arial Narrow" w:cs="Arial"/>
          <w:sz w:val="24"/>
        </w:rPr>
        <w:t xml:space="preserve"> zasilon</w:t>
      </w:r>
      <w:r w:rsidR="005D6357">
        <w:rPr>
          <w:rFonts w:ascii="Arial Narrow" w:hAnsi="Arial Narrow" w:cs="Arial"/>
          <w:sz w:val="24"/>
        </w:rPr>
        <w:t>e</w:t>
      </w:r>
      <w:r w:rsidR="000F6EA7">
        <w:rPr>
          <w:rFonts w:ascii="Arial Narrow" w:hAnsi="Arial Narrow" w:cs="Arial"/>
          <w:sz w:val="24"/>
        </w:rPr>
        <w:t xml:space="preserve"> z </w:t>
      </w:r>
      <w:r>
        <w:rPr>
          <w:rFonts w:ascii="Arial Narrow" w:hAnsi="Arial Narrow" w:cs="Arial"/>
          <w:sz w:val="24"/>
        </w:rPr>
        <w:t>rozdzielnicy</w:t>
      </w:r>
      <w:r w:rsidR="000F6EA7">
        <w:rPr>
          <w:rFonts w:ascii="Arial Narrow" w:hAnsi="Arial Narrow" w:cs="Arial"/>
          <w:sz w:val="24"/>
        </w:rPr>
        <w:t xml:space="preserve"> </w:t>
      </w:r>
      <w:r w:rsidR="00934EF8">
        <w:rPr>
          <w:rFonts w:ascii="Arial Narrow" w:hAnsi="Arial Narrow" w:cs="Arial"/>
          <w:b/>
          <w:sz w:val="24"/>
        </w:rPr>
        <w:t>RPOZ</w:t>
      </w:r>
    </w:p>
    <w:p w14:paraId="24587FD0" w14:textId="3FC1D274" w:rsidR="00B434EB" w:rsidRPr="00821048" w:rsidRDefault="00B434EB" w:rsidP="00593827">
      <w:pPr>
        <w:pStyle w:val="Nagwek2"/>
      </w:pPr>
      <w:bookmarkStart w:id="513" w:name="_Toc2579360"/>
      <w:bookmarkStart w:id="514" w:name="_Toc129845105"/>
      <w:bookmarkStart w:id="515" w:name="_Toc468700310"/>
      <w:bookmarkStart w:id="516" w:name="_Toc2579352"/>
      <w:r w:rsidRPr="00821048">
        <w:t>Instalacje obwodów administracyjnych</w:t>
      </w:r>
      <w:bookmarkEnd w:id="513"/>
      <w:bookmarkEnd w:id="514"/>
    </w:p>
    <w:p w14:paraId="702DDDB9" w14:textId="347AC12B" w:rsidR="00B434EB" w:rsidRPr="00D012E4" w:rsidRDefault="00B434EB" w:rsidP="00C7548C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sz w:val="24"/>
        </w:rPr>
      </w:pPr>
      <w:r w:rsidRPr="00D012E4">
        <w:rPr>
          <w:rFonts w:ascii="Arial Narrow" w:hAnsi="Arial Narrow" w:cs="Arial"/>
          <w:sz w:val="24"/>
        </w:rPr>
        <w:t xml:space="preserve">Obwody administracyjne zasilane będą z </w:t>
      </w:r>
      <w:r w:rsidR="00D8487E">
        <w:rPr>
          <w:rFonts w:ascii="Arial Narrow" w:hAnsi="Arial Narrow" w:cs="Arial"/>
          <w:sz w:val="24"/>
        </w:rPr>
        <w:t>rozdzielnic główn</w:t>
      </w:r>
      <w:r w:rsidR="00097DC7">
        <w:rPr>
          <w:rFonts w:ascii="Arial Narrow" w:hAnsi="Arial Narrow" w:cs="Arial"/>
          <w:sz w:val="24"/>
        </w:rPr>
        <w:t>ych</w:t>
      </w:r>
      <w:r w:rsidR="00D8487E">
        <w:rPr>
          <w:rFonts w:ascii="Arial Narrow" w:hAnsi="Arial Narrow" w:cs="Arial"/>
          <w:sz w:val="24"/>
        </w:rPr>
        <w:t xml:space="preserve"> </w:t>
      </w:r>
      <w:r w:rsidR="00121F19">
        <w:rPr>
          <w:rFonts w:ascii="Arial Narrow" w:hAnsi="Arial Narrow" w:cs="Arial"/>
          <w:b/>
          <w:bCs/>
          <w:sz w:val="24"/>
        </w:rPr>
        <w:t>RG1</w:t>
      </w:r>
      <w:r w:rsidRPr="00D012E4">
        <w:rPr>
          <w:rFonts w:ascii="Arial Narrow" w:hAnsi="Arial Narrow" w:cs="Arial"/>
          <w:sz w:val="24"/>
        </w:rPr>
        <w:t xml:space="preserve">. Obwody instalacji oświetlenia wykonane będą przewodem typu </w:t>
      </w:r>
      <w:proofErr w:type="spellStart"/>
      <w:r w:rsidR="00620B9C">
        <w:rPr>
          <w:rFonts w:ascii="Arial Narrow" w:hAnsi="Arial Narrow" w:cs="Arial"/>
          <w:sz w:val="24"/>
        </w:rPr>
        <w:t>YnDYpżo</w:t>
      </w:r>
      <w:proofErr w:type="spellEnd"/>
      <w:r w:rsidR="00620B9C">
        <w:rPr>
          <w:rFonts w:ascii="Arial Narrow" w:hAnsi="Arial Narrow" w:cs="Arial"/>
          <w:sz w:val="24"/>
        </w:rPr>
        <w:t xml:space="preserve"> </w:t>
      </w:r>
      <w:proofErr w:type="spellStart"/>
      <w:r w:rsidR="00620B9C">
        <w:rPr>
          <w:rFonts w:ascii="Arial Narrow" w:hAnsi="Arial Narrow" w:cs="Arial"/>
          <w:sz w:val="24"/>
        </w:rPr>
        <w:t>D</w:t>
      </w:r>
      <w:r w:rsidR="00F6432D">
        <w:rPr>
          <w:rFonts w:ascii="Arial Narrow" w:hAnsi="Arial Narrow" w:cs="Arial"/>
          <w:sz w:val="24"/>
        </w:rPr>
        <w:t>c</w:t>
      </w:r>
      <w:r w:rsidR="00B95D85">
        <w:rPr>
          <w:rFonts w:ascii="Arial Narrow" w:hAnsi="Arial Narrow" w:cs="Arial"/>
          <w:sz w:val="24"/>
        </w:rPr>
        <w:t>a</w:t>
      </w:r>
      <w:proofErr w:type="spellEnd"/>
      <w:r w:rsidRPr="00D012E4">
        <w:rPr>
          <w:rFonts w:ascii="Arial Narrow" w:hAnsi="Arial Narrow" w:cs="Arial"/>
          <w:sz w:val="24"/>
        </w:rPr>
        <w:t xml:space="preserve"> 3x1,5 mm</w:t>
      </w:r>
      <w:r w:rsidRPr="001422F8">
        <w:rPr>
          <w:rFonts w:ascii="Arial Narrow" w:hAnsi="Arial Narrow" w:cs="Arial"/>
          <w:sz w:val="24"/>
          <w:vertAlign w:val="superscript"/>
        </w:rPr>
        <w:t>2</w:t>
      </w:r>
      <w:r w:rsidRPr="00D012E4">
        <w:rPr>
          <w:rFonts w:ascii="Arial Narrow" w:hAnsi="Arial Narrow" w:cs="Arial"/>
          <w:sz w:val="24"/>
        </w:rPr>
        <w:t xml:space="preserve"> układanych pod tynkiem, w korytkach kablowych lub w RL 18 p.t w zależności od miejsca układania. Dla potrzeb sterowania oświetleniem klatki schodowej i</w:t>
      </w:r>
      <w:r w:rsidR="00587213">
        <w:rPr>
          <w:rFonts w:ascii="Arial Narrow" w:hAnsi="Arial Narrow" w:cs="Arial"/>
          <w:sz w:val="24"/>
        </w:rPr>
        <w:t> </w:t>
      </w:r>
      <w:r w:rsidRPr="00D012E4">
        <w:rPr>
          <w:rFonts w:ascii="Arial Narrow" w:hAnsi="Arial Narrow" w:cs="Arial"/>
          <w:sz w:val="24"/>
        </w:rPr>
        <w:t>korytarzy przewiduje się zastosowanie opraw oświetleniowych, kt</w:t>
      </w:r>
      <w:r w:rsidR="00650BAC" w:rsidRPr="00D012E4">
        <w:rPr>
          <w:rFonts w:ascii="Arial Narrow" w:hAnsi="Arial Narrow" w:cs="Arial"/>
          <w:sz w:val="24"/>
        </w:rPr>
        <w:t xml:space="preserve">óre załączane zostaną </w:t>
      </w:r>
      <w:r w:rsidR="0004415D">
        <w:rPr>
          <w:rFonts w:ascii="Arial Narrow" w:hAnsi="Arial Narrow" w:cs="Arial"/>
          <w:sz w:val="24"/>
        </w:rPr>
        <w:t>za pośrednictwem czujników ruchu</w:t>
      </w:r>
      <w:r w:rsidR="00934EF8">
        <w:rPr>
          <w:rFonts w:ascii="Arial Narrow" w:hAnsi="Arial Narrow" w:cs="Arial"/>
          <w:sz w:val="24"/>
        </w:rPr>
        <w:t>.</w:t>
      </w:r>
      <w:r w:rsidRPr="00D012E4">
        <w:rPr>
          <w:rFonts w:ascii="Arial Narrow" w:hAnsi="Arial Narrow" w:cs="Arial"/>
          <w:sz w:val="24"/>
        </w:rPr>
        <w:t xml:space="preserve"> W ramach obwodów administracyjnych przewiduje się: </w:t>
      </w:r>
    </w:p>
    <w:p w14:paraId="55C03C61" w14:textId="64516E87" w:rsidR="00B434EB" w:rsidRDefault="00B434EB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 w:rsidRPr="00D012E4">
        <w:rPr>
          <w:rFonts w:ascii="Arial Narrow" w:hAnsi="Arial Narrow" w:cs="Arial"/>
          <w:sz w:val="24"/>
        </w:rPr>
        <w:t>zasilanie oświetlenia części wspólnych w klat</w:t>
      </w:r>
      <w:r w:rsidR="00D8487E">
        <w:rPr>
          <w:rFonts w:ascii="Arial Narrow" w:hAnsi="Arial Narrow" w:cs="Arial"/>
          <w:sz w:val="24"/>
        </w:rPr>
        <w:t>kach</w:t>
      </w:r>
      <w:r w:rsidRPr="00D012E4">
        <w:rPr>
          <w:rFonts w:ascii="Arial Narrow" w:hAnsi="Arial Narrow" w:cs="Arial"/>
          <w:sz w:val="24"/>
        </w:rPr>
        <w:t xml:space="preserve"> schodow</w:t>
      </w:r>
      <w:r w:rsidR="00D8487E">
        <w:rPr>
          <w:rFonts w:ascii="Arial Narrow" w:hAnsi="Arial Narrow" w:cs="Arial"/>
          <w:sz w:val="24"/>
        </w:rPr>
        <w:t>ych</w:t>
      </w:r>
      <w:r w:rsidRPr="00D012E4">
        <w:rPr>
          <w:rFonts w:ascii="Arial Narrow" w:hAnsi="Arial Narrow" w:cs="Arial"/>
          <w:sz w:val="24"/>
        </w:rPr>
        <w:t xml:space="preserve"> oraz korytarzy,</w:t>
      </w:r>
    </w:p>
    <w:p w14:paraId="230A1E11" w14:textId="13CA5AB2" w:rsidR="00934EF8" w:rsidRDefault="00934EF8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zasilenie gniazd wtykowych w poszczególnych pomieszczeniach,</w:t>
      </w:r>
    </w:p>
    <w:p w14:paraId="5506270B" w14:textId="55524195" w:rsidR="00934EF8" w:rsidRPr="00D012E4" w:rsidRDefault="00934EF8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zasilenie kluczowych instalacji sanitarnych w obiekcie i poza nim,</w:t>
      </w:r>
    </w:p>
    <w:p w14:paraId="2A1DBE17" w14:textId="08963E49" w:rsidR="00B434EB" w:rsidRPr="00097DC7" w:rsidRDefault="00097DC7" w:rsidP="00097DC7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zasilania pozostałych urządzeń, niezbędnych do poprawnego funkcjonowania budynku</w:t>
      </w:r>
      <w:r w:rsidR="00B434EB" w:rsidRPr="00097DC7">
        <w:rPr>
          <w:rFonts w:ascii="Arial Narrow" w:hAnsi="Arial Narrow" w:cs="Arial"/>
          <w:sz w:val="24"/>
        </w:rPr>
        <w:t>.</w:t>
      </w:r>
    </w:p>
    <w:p w14:paraId="3E1D46DB" w14:textId="620B0291" w:rsidR="002A7E7D" w:rsidRPr="00821048" w:rsidRDefault="002A7E7D" w:rsidP="00593827">
      <w:pPr>
        <w:pStyle w:val="Nagwek2"/>
      </w:pPr>
      <w:bookmarkStart w:id="517" w:name="_Toc129845106"/>
      <w:r w:rsidRPr="00821048">
        <w:lastRenderedPageBreak/>
        <w:t>Instalacja rurarzu teletechnicznego</w:t>
      </w:r>
      <w:bookmarkEnd w:id="517"/>
    </w:p>
    <w:p w14:paraId="6CFD6D3E" w14:textId="670FE69D" w:rsidR="00821048" w:rsidRPr="00821048" w:rsidRDefault="002A7E7D" w:rsidP="00C7548C">
      <w:pPr>
        <w:pStyle w:val="Tekstpodstawowy21"/>
        <w:spacing w:line="276" w:lineRule="auto"/>
        <w:ind w:firstLine="284"/>
        <w:rPr>
          <w:rFonts w:ascii="Arial Narrow" w:eastAsiaTheme="minorHAnsi" w:hAnsi="Arial Narrow" w:cs="Arial"/>
          <w:szCs w:val="22"/>
          <w:lang w:eastAsia="en-US"/>
        </w:rPr>
      </w:pPr>
      <w:r w:rsidRPr="002A7E7D">
        <w:rPr>
          <w:rFonts w:ascii="Arial Narrow" w:eastAsiaTheme="minorHAnsi" w:hAnsi="Arial Narrow" w:cs="Arial"/>
          <w:szCs w:val="22"/>
          <w:lang w:eastAsia="en-US"/>
        </w:rPr>
        <w:t>Dostęp</w:t>
      </w:r>
      <w:r w:rsidR="00C172D4">
        <w:rPr>
          <w:rFonts w:ascii="Arial Narrow" w:eastAsiaTheme="minorHAnsi" w:hAnsi="Arial Narrow" w:cs="Arial"/>
          <w:szCs w:val="22"/>
          <w:lang w:eastAsia="en-US"/>
        </w:rPr>
        <w:t xml:space="preserve"> do</w:t>
      </w:r>
      <w:r w:rsidRPr="002A7E7D">
        <w:rPr>
          <w:rFonts w:ascii="Arial Narrow" w:eastAsiaTheme="minorHAnsi" w:hAnsi="Arial Narrow" w:cs="Arial"/>
          <w:szCs w:val="22"/>
          <w:lang w:eastAsia="en-US"/>
        </w:rPr>
        <w:t xml:space="preserve"> usług telekomunikacyjnych projektuje się z wykorzystaniem </w:t>
      </w:r>
      <w:r w:rsidR="00934EF8">
        <w:rPr>
          <w:rFonts w:ascii="Arial Narrow" w:eastAsiaTheme="minorHAnsi" w:hAnsi="Arial Narrow" w:cs="Arial"/>
          <w:szCs w:val="22"/>
          <w:lang w:eastAsia="en-US"/>
        </w:rPr>
        <w:t>pobliskiej studni TT, z której należy zapewnić przejście do pomieszczenia technicznego.</w:t>
      </w:r>
      <w:r w:rsidRPr="002A7E7D">
        <w:rPr>
          <w:rFonts w:ascii="Arial Narrow" w:eastAsiaTheme="minorHAnsi" w:hAnsi="Arial Narrow" w:cs="Arial"/>
          <w:szCs w:val="22"/>
          <w:lang w:eastAsia="en-US"/>
        </w:rPr>
        <w:t xml:space="preserve"> </w:t>
      </w:r>
    </w:p>
    <w:p w14:paraId="2C782EA0" w14:textId="6133F59C" w:rsidR="00650BAC" w:rsidRPr="00821048" w:rsidRDefault="00650BAC" w:rsidP="00593827">
      <w:pPr>
        <w:pStyle w:val="Nagwek2"/>
      </w:pPr>
      <w:bookmarkStart w:id="518" w:name="_Toc2579361"/>
      <w:bookmarkStart w:id="519" w:name="_Toc129845107"/>
      <w:bookmarkEnd w:id="515"/>
      <w:bookmarkEnd w:id="516"/>
      <w:r w:rsidRPr="00821048">
        <w:t>Instalacje oświetlenia awaryjnego</w:t>
      </w:r>
      <w:bookmarkEnd w:id="518"/>
      <w:bookmarkEnd w:id="519"/>
    </w:p>
    <w:p w14:paraId="79B9CC8D" w14:textId="77777777" w:rsidR="00E412C4" w:rsidRPr="00E412C4" w:rsidRDefault="00E412C4" w:rsidP="00E412C4">
      <w:pPr>
        <w:ind w:firstLine="708"/>
        <w:jc w:val="both"/>
        <w:rPr>
          <w:rFonts w:ascii="Arial Narrow" w:hAnsi="Arial Narrow" w:cs="Arial"/>
          <w:sz w:val="24"/>
        </w:rPr>
      </w:pPr>
      <w:bookmarkStart w:id="520" w:name="_Toc468700311"/>
      <w:bookmarkStart w:id="521" w:name="_Toc2579353"/>
      <w:r w:rsidRPr="00E412C4">
        <w:rPr>
          <w:rFonts w:ascii="Arial Narrow" w:hAnsi="Arial Narrow" w:cs="Arial"/>
          <w:sz w:val="24"/>
        </w:rPr>
        <w:t xml:space="preserve">W budynku wykonane będzie oświetlenie awaryjne (ewakuacyjne), zgodne z PN-EN 1838 Zastosowanie oświetlenia. Oświetlenie awaryjne oraz PN-EN 50172 Systemy awaryjnego oświetlenia ewakuacyjnego. </w:t>
      </w:r>
    </w:p>
    <w:p w14:paraId="67E93F12" w14:textId="77777777" w:rsidR="00E412C4" w:rsidRPr="00E412C4" w:rsidRDefault="00E412C4" w:rsidP="00E412C4">
      <w:pPr>
        <w:ind w:firstLine="708"/>
        <w:jc w:val="both"/>
        <w:rPr>
          <w:rFonts w:ascii="Arial Narrow" w:hAnsi="Arial Narrow" w:cs="Arial"/>
          <w:sz w:val="24"/>
        </w:rPr>
      </w:pPr>
      <w:r w:rsidRPr="00E412C4">
        <w:rPr>
          <w:rFonts w:ascii="Arial Narrow" w:hAnsi="Arial Narrow" w:cs="Arial"/>
          <w:sz w:val="24"/>
        </w:rPr>
        <w:t xml:space="preserve">Ogólnym celem stosowania oświetlania ewakuacyjnego jest zapewnienie bezpiecznego wyjścia z miejsca pobytu podczas zaniku zasilania oświetlenia podstawowego. Celem stosowania oświetlenia drogi ewakuacyjnej jest zapewnienie bezpiecznego wyjścia z miejsca przebywania osób przez stworzenie warunków widzenia umożliwianych identyfikację i użycie dróg ewakuacyjnych oraz łatwe zlokalizowanie i użycie sprzętu pożarowego i sprzętu bezpieczeństwa. </w:t>
      </w:r>
    </w:p>
    <w:p w14:paraId="7A258D7F" w14:textId="77777777" w:rsidR="00E412C4" w:rsidRPr="00E412C4" w:rsidRDefault="00E412C4" w:rsidP="00E412C4">
      <w:pPr>
        <w:ind w:firstLine="708"/>
        <w:jc w:val="both"/>
        <w:rPr>
          <w:rFonts w:ascii="Arial Narrow" w:hAnsi="Arial Narrow" w:cs="Arial"/>
          <w:sz w:val="24"/>
        </w:rPr>
      </w:pPr>
      <w:r w:rsidRPr="00E412C4">
        <w:rPr>
          <w:rFonts w:ascii="Arial Narrow" w:hAnsi="Arial Narrow" w:cs="Arial"/>
          <w:sz w:val="24"/>
        </w:rPr>
        <w:t>Celem stosowania oświetlenia strefy otwartej jest zmniejszenie prawdopodobieństwa paniki i umożliwienia bezpiecznego ruchu osób w kierunku dróg ewakuacyjnych przez zapewnienie warunków widzenia umożliwiających dotarcie do miejsca, z którego droga ewakuacyjna powinna być rozpoznana. Za strefę otwartą traktuję się pomieszczenie o powierzchni większej niż 60 m2 lub powierzchni mniejszej, jeżeli istnieje dodatkowe zagrożenie z powodu wykorzystywania przez dużą liczbę osób.</w:t>
      </w:r>
    </w:p>
    <w:p w14:paraId="0DB239ED" w14:textId="77777777" w:rsidR="00E412C4" w:rsidRPr="00E412C4" w:rsidRDefault="00E412C4" w:rsidP="00E412C4">
      <w:pPr>
        <w:ind w:firstLine="708"/>
        <w:jc w:val="both"/>
        <w:rPr>
          <w:rFonts w:ascii="Arial Narrow" w:hAnsi="Arial Narrow" w:cs="Arial"/>
          <w:sz w:val="24"/>
        </w:rPr>
      </w:pPr>
      <w:r w:rsidRPr="00E412C4">
        <w:rPr>
          <w:rFonts w:ascii="Arial Narrow" w:hAnsi="Arial Narrow" w:cs="Arial"/>
          <w:sz w:val="24"/>
        </w:rPr>
        <w:t>W poszczególnych obszarach zostaną zapewnione następujące minimalne natężenia oświetlenia:</w:t>
      </w:r>
    </w:p>
    <w:p w14:paraId="0964E516" w14:textId="77777777" w:rsidR="00E412C4" w:rsidRPr="00E412C4" w:rsidRDefault="00E412C4" w:rsidP="00836DE0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 w:cs="Arial"/>
          <w:sz w:val="24"/>
        </w:rPr>
      </w:pPr>
      <w:r w:rsidRPr="00E412C4">
        <w:rPr>
          <w:rFonts w:ascii="Arial Narrow" w:hAnsi="Arial Narrow" w:cs="Arial"/>
          <w:sz w:val="24"/>
        </w:rPr>
        <w:t>na drogach ewakuacyjnych o szerokości do 2,0 m, średnie natężenie oświetlenia na podłodze wzdłuż środkowej linii drogi ewakuacyjnej powinno wynosić nie mniej niż 1 lx, a na centralnym pasie drogi, obejmującym nie mniej niż połowę szerokości drogi, natężenie oświetlenia powinno stanowić co najmniej 50% podanej wartości, szersze drogi ewakuacyjne mogą być traktowane jako kilka dróg ewakuacyjnych o szerokości 2 m lub mogą mieć oświetlenie jak w strefach otwartych, stosunek maksymalnego natężenia oświetlenia do minimalnego natężenia oświetlenia nie powinien być większy nić 40:1,</w:t>
      </w:r>
    </w:p>
    <w:p w14:paraId="7EB52201" w14:textId="77777777" w:rsidR="00E412C4" w:rsidRPr="00E412C4" w:rsidRDefault="00E412C4" w:rsidP="00836DE0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 w:cs="Arial"/>
          <w:sz w:val="24"/>
        </w:rPr>
      </w:pPr>
      <w:r w:rsidRPr="00E412C4">
        <w:rPr>
          <w:rFonts w:ascii="Arial Narrow" w:hAnsi="Arial Narrow" w:cs="Arial"/>
          <w:sz w:val="24"/>
        </w:rPr>
        <w:t>miejsca gdzie znajdują się urządzenia przeciwpożarowe, urządzenia pierwszej pomocy powinno być tak oświetlone, aby natężenie oświetlenia na urządzeniach przeciwpożarowych wynosiło co najmniej 5 lx,</w:t>
      </w:r>
    </w:p>
    <w:p w14:paraId="05E6763B" w14:textId="0FE06153" w:rsidR="00E412C4" w:rsidRDefault="00E412C4" w:rsidP="00836DE0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 w:cs="Arial"/>
          <w:sz w:val="24"/>
        </w:rPr>
      </w:pPr>
      <w:r w:rsidRPr="00E412C4">
        <w:rPr>
          <w:rFonts w:ascii="Arial Narrow" w:hAnsi="Arial Narrow" w:cs="Arial"/>
          <w:sz w:val="24"/>
        </w:rPr>
        <w:t>w strefie otwartej natężenie oświetlenia nie powinno być mniejsze niż 0,5 lx na poziomie podłogi z wyjątkiem wyodrębnianego przez wyłączenie z tej strefy obwodowego pasa o szerokości 0,5 m, stosunek maksymalnego natężenia oświetlenia do minimalnego natężenia oświetlenia nie powinien być większy nić 40:1.</w:t>
      </w:r>
    </w:p>
    <w:p w14:paraId="2E0256BD" w14:textId="17D9AEB8" w:rsidR="00F6432D" w:rsidRPr="00E412C4" w:rsidRDefault="00F6432D" w:rsidP="00F6432D">
      <w:pPr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textAlignment w:val="baseline"/>
        <w:rPr>
          <w:rFonts w:ascii="Arial Narrow" w:hAnsi="Arial Narrow" w:cs="Arial"/>
          <w:sz w:val="24"/>
        </w:rPr>
      </w:pPr>
    </w:p>
    <w:p w14:paraId="24BF0622" w14:textId="77777777" w:rsidR="00E412C4" w:rsidRPr="00E412C4" w:rsidRDefault="00E412C4" w:rsidP="00E412C4">
      <w:pPr>
        <w:ind w:firstLine="708"/>
        <w:jc w:val="both"/>
        <w:rPr>
          <w:rFonts w:ascii="Arial Narrow" w:hAnsi="Arial Narrow" w:cs="Arial"/>
          <w:sz w:val="24"/>
        </w:rPr>
      </w:pPr>
      <w:r w:rsidRPr="00E412C4">
        <w:rPr>
          <w:rFonts w:ascii="Arial Narrow" w:hAnsi="Arial Narrow" w:cs="Arial"/>
          <w:sz w:val="24"/>
        </w:rPr>
        <w:t>Oprawy oświetlenia awaryjnego ewakuacyjnego posiadać będą świadectwo dopuszczenia CNBOP.</w:t>
      </w:r>
    </w:p>
    <w:p w14:paraId="2E3CE9C5" w14:textId="4ECF8088" w:rsidR="008616A7" w:rsidRPr="00821048" w:rsidRDefault="008616A7" w:rsidP="00593827">
      <w:pPr>
        <w:pStyle w:val="Nagwek2"/>
      </w:pPr>
      <w:bookmarkStart w:id="522" w:name="_Toc129845108"/>
      <w:r w:rsidRPr="00821048">
        <w:t xml:space="preserve">Instalacja </w:t>
      </w:r>
      <w:r w:rsidR="00692F5E">
        <w:t xml:space="preserve">uziemienia i </w:t>
      </w:r>
      <w:r w:rsidRPr="00821048">
        <w:t>odgromowa</w:t>
      </w:r>
      <w:bookmarkEnd w:id="520"/>
      <w:bookmarkEnd w:id="521"/>
      <w:bookmarkEnd w:id="522"/>
    </w:p>
    <w:p w14:paraId="765EEE07" w14:textId="6B0D9376" w:rsidR="009D2CAA" w:rsidRPr="009D2CAA" w:rsidRDefault="008616A7" w:rsidP="009D2CAA">
      <w:pPr>
        <w:ind w:firstLine="284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Dla budynku</w:t>
      </w:r>
      <w:r w:rsidRPr="00332C15">
        <w:rPr>
          <w:rFonts w:ascii="Arial Narrow" w:hAnsi="Arial Narrow" w:cs="Arial"/>
          <w:sz w:val="24"/>
        </w:rPr>
        <w:t xml:space="preserve"> przewidziano wykonanie instalacji odgromowej </w:t>
      </w:r>
      <w:r w:rsidR="009D2CAA" w:rsidRPr="009D2CAA">
        <w:rPr>
          <w:rFonts w:ascii="Arial Narrow" w:hAnsi="Arial Narrow" w:cs="Arial"/>
          <w:sz w:val="24"/>
        </w:rPr>
        <w:t xml:space="preserve">zgodnie z wymaganiami normy </w:t>
      </w:r>
      <w:r w:rsidR="009D2CAA" w:rsidRPr="009D2CAA">
        <w:rPr>
          <w:rFonts w:ascii="Arial Narrow" w:hAnsi="Arial Narrow" w:cs="Arial"/>
          <w:sz w:val="24"/>
        </w:rPr>
        <w:br/>
        <w:t xml:space="preserve">PN-EN 62305-3:2010. Instalację odgromową na budynku projektuje się zgodnie z wymaganiami odpowiadającymi </w:t>
      </w:r>
      <w:r w:rsidR="00F6432D">
        <w:rPr>
          <w:rFonts w:ascii="Arial Narrow" w:hAnsi="Arial Narrow" w:cs="Arial"/>
          <w:sz w:val="24"/>
        </w:rPr>
        <w:t>IV</w:t>
      </w:r>
      <w:r w:rsidR="009D2CAA" w:rsidRPr="009D2CAA">
        <w:rPr>
          <w:rFonts w:ascii="Arial Narrow" w:hAnsi="Arial Narrow" w:cs="Arial"/>
          <w:sz w:val="24"/>
        </w:rPr>
        <w:t xml:space="preserve"> poziomowi ochrony odgromowej, dla którego:</w:t>
      </w:r>
    </w:p>
    <w:p w14:paraId="43844B2F" w14:textId="77777777" w:rsidR="00F6432D" w:rsidRPr="00F80E30" w:rsidRDefault="00F6432D" w:rsidP="00F6432D">
      <w:pPr>
        <w:pStyle w:val="Akapitzlist"/>
        <w:numPr>
          <w:ilvl w:val="0"/>
          <w:numId w:val="21"/>
        </w:numPr>
        <w:jc w:val="both"/>
      </w:pPr>
      <w:r w:rsidRPr="00F80E30">
        <w:t>przewody odprowadzające prąd piorunowy należy ułożyć z odstępem nieprzekraczającym 20m,</w:t>
      </w:r>
    </w:p>
    <w:p w14:paraId="45452C9B" w14:textId="77777777" w:rsidR="00F6432D" w:rsidRPr="00F80E30" w:rsidRDefault="00F6432D" w:rsidP="00F6432D">
      <w:pPr>
        <w:pStyle w:val="Akapitzlist"/>
        <w:numPr>
          <w:ilvl w:val="0"/>
          <w:numId w:val="21"/>
        </w:numPr>
        <w:jc w:val="both"/>
      </w:pPr>
      <w:r w:rsidRPr="00F80E30">
        <w:t>maksymalny promień toczonej kuli nie powinien przekraczać 60m,</w:t>
      </w:r>
    </w:p>
    <w:p w14:paraId="69875795" w14:textId="7D0DA546" w:rsidR="00DD44C8" w:rsidRDefault="00F6432D" w:rsidP="00DD44C8">
      <w:pPr>
        <w:pStyle w:val="Akapitzlist"/>
        <w:numPr>
          <w:ilvl w:val="0"/>
          <w:numId w:val="21"/>
        </w:numPr>
        <w:jc w:val="both"/>
      </w:pPr>
      <w:r w:rsidRPr="00F80E30">
        <w:lastRenderedPageBreak/>
        <w:t>klasa ochrony odgromowej została dobrana na podstawie tabeli 1NA dotyczącej „Wyszczególnienia obiektów i wymaganej klasy urządzenia piorunochronnego przygotowanej przez Polski Komitet Ochrony Odgromowej SEP.</w:t>
      </w:r>
    </w:p>
    <w:p w14:paraId="547B420B" w14:textId="7484ACB7" w:rsidR="00DD44C8" w:rsidRPr="00DD44C8" w:rsidRDefault="00DD44C8" w:rsidP="00DD44C8">
      <w:pPr>
        <w:autoSpaceDE w:val="0"/>
        <w:autoSpaceDN w:val="0"/>
        <w:adjustRightInd w:val="0"/>
        <w:ind w:firstLine="284"/>
        <w:rPr>
          <w:rFonts w:ascii="Arial Narrow" w:hAnsi="Arial Narrow" w:cs="Arial"/>
          <w:sz w:val="24"/>
        </w:rPr>
      </w:pPr>
      <w:r w:rsidRPr="00DD44C8">
        <w:rPr>
          <w:rFonts w:ascii="Arial Narrow" w:hAnsi="Arial Narrow" w:cs="Arial"/>
          <w:sz w:val="24"/>
        </w:rPr>
        <w:t xml:space="preserve">W związku z wymogiem ochrony urządzeń na dachu  zastosowano zwody pionowe o wysokości h=0,6m mocowane do ściany/konstrukcji. Wysokość zwodów została dobrana </w:t>
      </w:r>
      <w:r w:rsidRPr="00DD44C8">
        <w:rPr>
          <w:rFonts w:ascii="Arial Narrow" w:hAnsi="Arial Narrow" w:cs="Arial"/>
          <w:sz w:val="24"/>
        </w:rPr>
        <w:br/>
        <w:t>w oparciu o metodę kąta ochrony.  Jeżeli przewód rozprowadzający będzie znajdować się bliżej elementów chronionych na dachu niż 0,5m to należy na odcinku zbliżenia umieścić go w rurze izolacyjnej wysokonapięciowej</w:t>
      </w:r>
      <w:r w:rsidR="007F320F">
        <w:rPr>
          <w:rFonts w:ascii="Arial Narrow" w:hAnsi="Arial Narrow" w:cs="Arial"/>
          <w:sz w:val="24"/>
        </w:rPr>
        <w:t>.</w:t>
      </w:r>
    </w:p>
    <w:p w14:paraId="0CA973C2" w14:textId="4709DA41" w:rsidR="00DD44C8" w:rsidRPr="00B76120" w:rsidRDefault="00DD44C8" w:rsidP="00B76120">
      <w:pPr>
        <w:autoSpaceDE w:val="0"/>
        <w:autoSpaceDN w:val="0"/>
        <w:adjustRightInd w:val="0"/>
        <w:ind w:firstLine="284"/>
        <w:rPr>
          <w:rFonts w:ascii="Arial Narrow" w:hAnsi="Arial Narrow" w:cs="Arial"/>
          <w:sz w:val="24"/>
        </w:rPr>
      </w:pPr>
      <w:r w:rsidRPr="00DD44C8">
        <w:rPr>
          <w:rFonts w:ascii="Arial Narrow" w:hAnsi="Arial Narrow" w:cs="Arial"/>
          <w:sz w:val="24"/>
        </w:rPr>
        <w:t xml:space="preserve">Zwody poziome na dachu zostaną wykonane drutem aluminiowym  Ø 8mm. Zwody poziome należy układać na uchwytach plastikowych z obciążeniem. Na poziomach kondygnacji przyziemnych należy zainstalować złącza kontrolne w obudowach z możliwością odłączenia uziomu od siatki ochrony odgromowej. Połączenia ZK z uziomem wykonane zostaną poprzez zwody odprowadzające – bednarkę </w:t>
      </w:r>
      <w:proofErr w:type="spellStart"/>
      <w:r w:rsidRPr="00DD44C8">
        <w:rPr>
          <w:rFonts w:ascii="Arial Narrow" w:hAnsi="Arial Narrow" w:cs="Arial"/>
          <w:sz w:val="24"/>
        </w:rPr>
        <w:t>FeZn</w:t>
      </w:r>
      <w:proofErr w:type="spellEnd"/>
      <w:r w:rsidRPr="00DD44C8">
        <w:rPr>
          <w:rFonts w:ascii="Arial Narrow" w:hAnsi="Arial Narrow" w:cs="Arial"/>
          <w:sz w:val="24"/>
        </w:rPr>
        <w:t xml:space="preserve"> 30x4 prowadzoną w ścianach budynku. </w:t>
      </w:r>
      <w:r w:rsidR="00B76120">
        <w:rPr>
          <w:rFonts w:ascii="Arial Narrow" w:hAnsi="Arial Narrow" w:cs="Arial"/>
          <w:sz w:val="24"/>
        </w:rPr>
        <w:t>Uziom wykonać zgodnie z rysunkiem.</w:t>
      </w:r>
    </w:p>
    <w:p w14:paraId="78DBB493" w14:textId="586D6FC7" w:rsidR="008616A7" w:rsidRPr="00821048" w:rsidRDefault="008616A7" w:rsidP="00593827">
      <w:pPr>
        <w:pStyle w:val="Nagwek2"/>
      </w:pPr>
      <w:bookmarkStart w:id="523" w:name="_Toc468700312"/>
      <w:bookmarkStart w:id="524" w:name="_Toc2579354"/>
      <w:bookmarkStart w:id="525" w:name="_Toc129845109"/>
      <w:r w:rsidRPr="00821048">
        <w:t>Instalacje ochrony przed porażeniem</w:t>
      </w:r>
      <w:bookmarkEnd w:id="523"/>
      <w:bookmarkEnd w:id="524"/>
      <w:bookmarkEnd w:id="525"/>
    </w:p>
    <w:p w14:paraId="0C606119" w14:textId="1FA2732E" w:rsidR="008616A7" w:rsidRPr="00332C15" w:rsidRDefault="008616A7" w:rsidP="005B3BFE">
      <w:pPr>
        <w:ind w:firstLine="284"/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>Instalacje zaprojektowano w układzie TN-C-S. Dla skutecznej ochrony przed porażeniem zastosowano wyłączniki samoczynne nadmiarowo prą</w:t>
      </w:r>
      <w:r w:rsidR="00D76327">
        <w:rPr>
          <w:rFonts w:ascii="Arial Narrow" w:hAnsi="Arial Narrow" w:cs="Arial"/>
          <w:sz w:val="24"/>
        </w:rPr>
        <w:t>dowe oraz wyłączniki różnicowo-</w:t>
      </w:r>
      <w:r w:rsidRPr="00332C15">
        <w:rPr>
          <w:rFonts w:ascii="Arial Narrow" w:hAnsi="Arial Narrow" w:cs="Arial"/>
          <w:sz w:val="24"/>
        </w:rPr>
        <w:t>prądowe, które zapewniają samoczynne odłączenie spod napięcia. Skuteczność ochrony przed porażeniem</w:t>
      </w:r>
      <w:r>
        <w:rPr>
          <w:rFonts w:ascii="Arial Narrow" w:hAnsi="Arial Narrow" w:cs="Arial"/>
          <w:sz w:val="24"/>
        </w:rPr>
        <w:t>,</w:t>
      </w:r>
      <w:r>
        <w:rPr>
          <w:rFonts w:ascii="Arial Narrow" w:hAnsi="Arial Narrow" w:cs="Arial"/>
          <w:sz w:val="24"/>
        </w:rPr>
        <w:br/>
      </w:r>
      <w:r w:rsidRPr="00332C15">
        <w:rPr>
          <w:rFonts w:ascii="Arial Narrow" w:hAnsi="Arial Narrow" w:cs="Arial"/>
          <w:sz w:val="24"/>
        </w:rPr>
        <w:t>należy potwierdzić przez p</w:t>
      </w:r>
      <w:r w:rsidR="005B3BFE">
        <w:rPr>
          <w:rFonts w:ascii="Arial Narrow" w:hAnsi="Arial Narrow" w:cs="Arial"/>
          <w:sz w:val="24"/>
        </w:rPr>
        <w:t>omiary po wykonaniu instalacji.</w:t>
      </w:r>
    </w:p>
    <w:p w14:paraId="6879BD44" w14:textId="162566E9" w:rsidR="008616A7" w:rsidRPr="00821048" w:rsidRDefault="008616A7" w:rsidP="00593827">
      <w:pPr>
        <w:pStyle w:val="Nagwek2"/>
      </w:pPr>
      <w:bookmarkStart w:id="526" w:name="_Toc468700313"/>
      <w:bookmarkStart w:id="527" w:name="_Toc2579355"/>
      <w:bookmarkStart w:id="528" w:name="_Toc129845110"/>
      <w:r w:rsidRPr="00821048">
        <w:t>Instalacje połączeń wyrównawczych</w:t>
      </w:r>
      <w:bookmarkEnd w:id="526"/>
      <w:bookmarkEnd w:id="527"/>
      <w:bookmarkEnd w:id="528"/>
    </w:p>
    <w:p w14:paraId="4F02A924" w14:textId="0F9C7E5F" w:rsidR="008616A7" w:rsidRDefault="008616A7" w:rsidP="00E87902">
      <w:pPr>
        <w:ind w:firstLine="284"/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>Zgodnie z obowiązującymi przepisami w łazienkach zaprojektowane zostaną połączenia wyrównawcze miejscowe. Piony instalacji sanitarnych wykonane z materiałów przewodzących należy połączyć ze sobą z zastosowaniem przewodu i objemek w puszce instalacyjnej w przedpokoju, a</w:t>
      </w:r>
      <w:r w:rsidR="00C25903">
        <w:rPr>
          <w:rFonts w:ascii="Arial Narrow" w:hAnsi="Arial Narrow" w:cs="Arial"/>
          <w:sz w:val="24"/>
        </w:rPr>
        <w:t> </w:t>
      </w:r>
      <w:r w:rsidRPr="00332C15">
        <w:rPr>
          <w:rFonts w:ascii="Arial Narrow" w:hAnsi="Arial Narrow" w:cs="Arial"/>
          <w:sz w:val="24"/>
        </w:rPr>
        <w:t>następnie przewodem ułożonym w rurce pod tynkiem połączyć z zaciskami PE w </w:t>
      </w:r>
      <w:r w:rsidR="00B76120">
        <w:rPr>
          <w:rFonts w:ascii="Arial Narrow" w:hAnsi="Arial Narrow" w:cs="Arial"/>
          <w:sz w:val="24"/>
        </w:rPr>
        <w:t>RG1.</w:t>
      </w:r>
      <w:r w:rsidRPr="00332C15">
        <w:rPr>
          <w:rFonts w:ascii="Arial Narrow" w:hAnsi="Arial Narrow" w:cs="Arial"/>
          <w:sz w:val="24"/>
        </w:rPr>
        <w:t xml:space="preserve"> </w:t>
      </w:r>
    </w:p>
    <w:p w14:paraId="58388E84" w14:textId="29AB68DC" w:rsidR="00883EC1" w:rsidRPr="00883EC1" w:rsidRDefault="00883EC1" w:rsidP="00883EC1">
      <w:pPr>
        <w:ind w:firstLine="284"/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Po</w:t>
      </w:r>
      <w:r w:rsidRPr="00883EC1">
        <w:rPr>
          <w:rFonts w:ascii="Arial Narrow" w:hAnsi="Arial Narrow" w:cs="Arial" w:hint="eastAsia"/>
          <w:sz w:val="24"/>
        </w:rPr>
        <w:t>łą</w:t>
      </w:r>
      <w:r w:rsidRPr="00883EC1">
        <w:rPr>
          <w:rFonts w:ascii="Arial Narrow" w:hAnsi="Arial Narrow" w:cs="Arial"/>
          <w:sz w:val="24"/>
        </w:rPr>
        <w:t>czeniami wyr</w:t>
      </w:r>
      <w:r>
        <w:rPr>
          <w:rFonts w:ascii="Arial Narrow" w:hAnsi="Arial Narrow" w:cs="Arial"/>
          <w:sz w:val="24"/>
        </w:rPr>
        <w:t>ó</w:t>
      </w:r>
      <w:r w:rsidRPr="00883EC1">
        <w:rPr>
          <w:rFonts w:ascii="Arial Narrow" w:hAnsi="Arial Narrow" w:cs="Arial"/>
          <w:sz w:val="24"/>
        </w:rPr>
        <w:t>wnawczymi</w:t>
      </w:r>
      <w:r>
        <w:rPr>
          <w:rFonts w:ascii="Arial Narrow" w:hAnsi="Arial Narrow" w:cs="Arial"/>
          <w:sz w:val="24"/>
        </w:rPr>
        <w:t xml:space="preserve"> </w:t>
      </w:r>
      <w:r w:rsidRPr="00883EC1">
        <w:rPr>
          <w:rFonts w:ascii="Arial Narrow" w:hAnsi="Arial Narrow" w:cs="Arial"/>
          <w:sz w:val="24"/>
        </w:rPr>
        <w:t>nale</w:t>
      </w:r>
      <w:r w:rsidRPr="00883EC1">
        <w:rPr>
          <w:rFonts w:ascii="Arial Narrow" w:hAnsi="Arial Narrow" w:cs="Arial" w:hint="eastAsia"/>
          <w:sz w:val="24"/>
        </w:rPr>
        <w:t>ż</w:t>
      </w:r>
      <w:r w:rsidRPr="00883EC1">
        <w:rPr>
          <w:rFonts w:ascii="Arial Narrow" w:hAnsi="Arial Narrow" w:cs="Arial"/>
          <w:sz w:val="24"/>
        </w:rPr>
        <w:t>y obj</w:t>
      </w:r>
      <w:r w:rsidRPr="00883EC1">
        <w:rPr>
          <w:rFonts w:ascii="Arial Narrow" w:hAnsi="Arial Narrow" w:cs="Arial" w:hint="eastAsia"/>
          <w:sz w:val="24"/>
        </w:rPr>
        <w:t>ąć</w:t>
      </w:r>
      <w:r w:rsidRPr="00883EC1">
        <w:rPr>
          <w:rFonts w:ascii="Arial Narrow" w:hAnsi="Arial Narrow" w:cs="Arial"/>
          <w:sz w:val="24"/>
        </w:rPr>
        <w:t>:</w:t>
      </w:r>
    </w:p>
    <w:p w14:paraId="0CC04715" w14:textId="34B7C072" w:rsidR="00883EC1" w:rsidRPr="00883EC1" w:rsidRDefault="00883EC1" w:rsidP="00836DE0">
      <w:pPr>
        <w:pStyle w:val="Akapitzlist"/>
        <w:numPr>
          <w:ilvl w:val="0"/>
          <w:numId w:val="22"/>
        </w:numPr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instalacj</w:t>
      </w:r>
      <w:r w:rsidRPr="00883EC1">
        <w:rPr>
          <w:rFonts w:ascii="Arial Narrow" w:hAnsi="Arial Narrow" w:cs="Arial" w:hint="eastAsia"/>
          <w:sz w:val="24"/>
        </w:rPr>
        <w:t>ę</w:t>
      </w:r>
      <w:r w:rsidRPr="00883EC1">
        <w:rPr>
          <w:rFonts w:ascii="Arial Narrow" w:hAnsi="Arial Narrow" w:cs="Arial"/>
          <w:sz w:val="24"/>
        </w:rPr>
        <w:t xml:space="preserve"> wodoci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>gow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 xml:space="preserve"> wykonan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 xml:space="preserve"> z przewodów metalowych;</w:t>
      </w:r>
    </w:p>
    <w:p w14:paraId="47739E09" w14:textId="20CB6D41" w:rsidR="00883EC1" w:rsidRPr="00883EC1" w:rsidRDefault="00883EC1" w:rsidP="00836DE0">
      <w:pPr>
        <w:pStyle w:val="Akapitzlist"/>
        <w:numPr>
          <w:ilvl w:val="0"/>
          <w:numId w:val="22"/>
        </w:numPr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metalowe elementy instalacji kanalizacyjnej;</w:t>
      </w:r>
    </w:p>
    <w:p w14:paraId="39829BF5" w14:textId="3E3F305F" w:rsidR="00883EC1" w:rsidRPr="00883EC1" w:rsidRDefault="00883EC1" w:rsidP="00836DE0">
      <w:pPr>
        <w:pStyle w:val="Akapitzlist"/>
        <w:numPr>
          <w:ilvl w:val="0"/>
          <w:numId w:val="22"/>
        </w:numPr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instalacj</w:t>
      </w:r>
      <w:r w:rsidRPr="00883EC1">
        <w:rPr>
          <w:rFonts w:ascii="Arial Narrow" w:hAnsi="Arial Narrow" w:cs="Arial" w:hint="eastAsia"/>
          <w:sz w:val="24"/>
        </w:rPr>
        <w:t>ę</w:t>
      </w:r>
      <w:r w:rsidRPr="00883EC1">
        <w:rPr>
          <w:rFonts w:ascii="Arial Narrow" w:hAnsi="Arial Narrow" w:cs="Arial"/>
          <w:sz w:val="24"/>
        </w:rPr>
        <w:t xml:space="preserve"> ogrzewcz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 xml:space="preserve"> wodn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 xml:space="preserve"> wykonan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 xml:space="preserve"> z przewodów metalowych;</w:t>
      </w:r>
    </w:p>
    <w:p w14:paraId="62A5D3ED" w14:textId="6B4A90BC" w:rsidR="00883EC1" w:rsidRPr="00883EC1" w:rsidRDefault="00883EC1" w:rsidP="00836DE0">
      <w:pPr>
        <w:pStyle w:val="Akapitzlist"/>
        <w:numPr>
          <w:ilvl w:val="0"/>
          <w:numId w:val="22"/>
        </w:numPr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metalowe elementy instalacji gazowej;</w:t>
      </w:r>
    </w:p>
    <w:p w14:paraId="7CC000D9" w14:textId="69099D6D" w:rsidR="00883EC1" w:rsidRPr="00883EC1" w:rsidRDefault="00883EC1" w:rsidP="00836DE0">
      <w:pPr>
        <w:pStyle w:val="Akapitzlist"/>
        <w:numPr>
          <w:ilvl w:val="0"/>
          <w:numId w:val="22"/>
        </w:numPr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metalowe elementy przewodów i wkładów kominowych;</w:t>
      </w:r>
    </w:p>
    <w:p w14:paraId="6CED8A94" w14:textId="21A7BED0" w:rsidR="00883EC1" w:rsidRPr="00883EC1" w:rsidRDefault="00883EC1" w:rsidP="00836DE0">
      <w:pPr>
        <w:pStyle w:val="Akapitzlist"/>
        <w:numPr>
          <w:ilvl w:val="0"/>
          <w:numId w:val="22"/>
        </w:numPr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metalowe elementy przewodów i urz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>dze</w:t>
      </w:r>
      <w:r w:rsidRPr="00883EC1">
        <w:rPr>
          <w:rFonts w:ascii="Arial Narrow" w:hAnsi="Arial Narrow" w:cs="Arial" w:hint="eastAsia"/>
          <w:sz w:val="24"/>
        </w:rPr>
        <w:t>ń</w:t>
      </w:r>
      <w:r w:rsidRPr="00883EC1">
        <w:rPr>
          <w:rFonts w:ascii="Arial Narrow" w:hAnsi="Arial Narrow" w:cs="Arial"/>
          <w:sz w:val="24"/>
        </w:rPr>
        <w:t xml:space="preserve"> do wentylacji i klimatyzacji;</w:t>
      </w:r>
    </w:p>
    <w:p w14:paraId="0A8B14E8" w14:textId="52C75690" w:rsidR="00883EC1" w:rsidRPr="00883EC1" w:rsidRDefault="00883EC1" w:rsidP="00836DE0">
      <w:pPr>
        <w:pStyle w:val="Akapitzlist"/>
        <w:numPr>
          <w:ilvl w:val="0"/>
          <w:numId w:val="22"/>
        </w:numPr>
        <w:jc w:val="both"/>
        <w:rPr>
          <w:rFonts w:ascii="Arial Narrow" w:hAnsi="Arial Narrow" w:cs="Arial"/>
          <w:sz w:val="24"/>
        </w:rPr>
      </w:pPr>
      <w:r w:rsidRPr="00883EC1">
        <w:rPr>
          <w:rFonts w:ascii="Arial Narrow" w:hAnsi="Arial Narrow" w:cs="Arial"/>
          <w:sz w:val="24"/>
        </w:rPr>
        <w:t>metalowe elementy obudowy urz</w:t>
      </w:r>
      <w:r w:rsidRPr="00883EC1">
        <w:rPr>
          <w:rFonts w:ascii="Arial Narrow" w:hAnsi="Arial Narrow" w:cs="Arial" w:hint="eastAsia"/>
          <w:sz w:val="24"/>
        </w:rPr>
        <w:t>ą</w:t>
      </w:r>
      <w:r w:rsidRPr="00883EC1">
        <w:rPr>
          <w:rFonts w:ascii="Arial Narrow" w:hAnsi="Arial Narrow" w:cs="Arial"/>
          <w:sz w:val="24"/>
        </w:rPr>
        <w:t>dze</w:t>
      </w:r>
      <w:r w:rsidRPr="00883EC1">
        <w:rPr>
          <w:rFonts w:ascii="Arial Narrow" w:hAnsi="Arial Narrow" w:cs="Arial" w:hint="eastAsia"/>
          <w:sz w:val="24"/>
        </w:rPr>
        <w:t>ń</w:t>
      </w:r>
      <w:r w:rsidRPr="00883EC1">
        <w:rPr>
          <w:rFonts w:ascii="Arial Narrow" w:hAnsi="Arial Narrow" w:cs="Arial"/>
          <w:sz w:val="24"/>
        </w:rPr>
        <w:t xml:space="preserve"> instalacji telekomunikacyjnej.</w:t>
      </w:r>
    </w:p>
    <w:p w14:paraId="341FB680" w14:textId="372D6E83" w:rsidR="008616A7" w:rsidRPr="00821048" w:rsidRDefault="008616A7" w:rsidP="00593827">
      <w:pPr>
        <w:pStyle w:val="Nagwek2"/>
      </w:pPr>
      <w:bookmarkStart w:id="529" w:name="_Toc468700314"/>
      <w:bookmarkStart w:id="530" w:name="_Toc2579356"/>
      <w:bookmarkStart w:id="531" w:name="_Toc129845111"/>
      <w:r w:rsidRPr="00821048">
        <w:t>Instalacja ochrony przepięciowej</w:t>
      </w:r>
      <w:bookmarkEnd w:id="529"/>
      <w:bookmarkEnd w:id="530"/>
      <w:bookmarkEnd w:id="531"/>
    </w:p>
    <w:p w14:paraId="4F3D8BD1" w14:textId="77777777" w:rsidR="00DD44C8" w:rsidRPr="00DD44C8" w:rsidRDefault="00DD44C8" w:rsidP="00DD44C8">
      <w:pPr>
        <w:autoSpaceDE w:val="0"/>
        <w:autoSpaceDN w:val="0"/>
        <w:adjustRightInd w:val="0"/>
        <w:ind w:firstLine="284"/>
        <w:rPr>
          <w:rFonts w:ascii="Arial Narrow" w:hAnsi="Arial Narrow" w:cs="Arial"/>
          <w:sz w:val="24"/>
        </w:rPr>
      </w:pPr>
      <w:bookmarkStart w:id="532" w:name="_Toc468700315"/>
      <w:bookmarkStart w:id="533" w:name="_Toc2579363"/>
      <w:r w:rsidRPr="00DD44C8">
        <w:rPr>
          <w:rFonts w:ascii="Arial Narrow" w:hAnsi="Arial Narrow" w:cs="Arial"/>
          <w:sz w:val="24"/>
        </w:rPr>
        <w:t xml:space="preserve">Zgodnie z obowiązującymi przepisami dla budynku przewidziano ochronę przepięciową. </w:t>
      </w:r>
      <w:r w:rsidRPr="00DD44C8">
        <w:rPr>
          <w:rFonts w:ascii="Arial Narrow" w:hAnsi="Arial Narrow" w:cs="Arial"/>
          <w:sz w:val="24"/>
        </w:rPr>
        <w:br/>
        <w:t>W tym celu w głównych tablicach rozdzielczych zainstalowane zostaną ochronniki przepięciowe I i II stopnia kombinowane.</w:t>
      </w:r>
    </w:p>
    <w:p w14:paraId="55AB401B" w14:textId="7B9A17D9" w:rsidR="00650BAC" w:rsidRPr="00821048" w:rsidRDefault="00650BAC" w:rsidP="00593827">
      <w:pPr>
        <w:pStyle w:val="Nagwek2"/>
      </w:pPr>
      <w:bookmarkStart w:id="534" w:name="_Toc129845112"/>
      <w:r w:rsidRPr="00821048">
        <w:t>Instalacja ochrony przeciwpożarowej</w:t>
      </w:r>
      <w:bookmarkEnd w:id="532"/>
      <w:bookmarkEnd w:id="533"/>
      <w:bookmarkEnd w:id="534"/>
    </w:p>
    <w:p w14:paraId="0A74EA3E" w14:textId="5D3EA2A3" w:rsidR="00593827" w:rsidRPr="00593827" w:rsidRDefault="00593827" w:rsidP="00593827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 w:themeColor="text1"/>
          <w:sz w:val="24"/>
          <w:szCs w:val="20"/>
        </w:rPr>
      </w:pPr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Instalacja elektryczna wyposażona została w główny tzw. przeciwpożarowy wyłącznik prądu, odcinający dopływ prądu do wszystkich obwodów, poza ewentualnymi związanymi z funkcjonowaniem technicznych zabezpieczeń przeciwpożarowych budynku. Zastosowano </w:t>
      </w:r>
      <w:r w:rsidR="00B76120">
        <w:rPr>
          <w:rFonts w:ascii="Arial Narrow" w:hAnsi="Arial Narrow"/>
          <w:color w:val="000000" w:themeColor="text1"/>
          <w:sz w:val="24"/>
          <w:szCs w:val="20"/>
        </w:rPr>
        <w:t>jeden</w:t>
      </w:r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 przeciwpożarow</w:t>
      </w:r>
      <w:r w:rsidR="00B76120">
        <w:rPr>
          <w:rFonts w:ascii="Arial Narrow" w:hAnsi="Arial Narrow"/>
          <w:color w:val="000000" w:themeColor="text1"/>
          <w:sz w:val="24"/>
          <w:szCs w:val="20"/>
        </w:rPr>
        <w:t>y</w:t>
      </w:r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 wyłącznik prądu </w:t>
      </w:r>
      <w:r w:rsidRPr="00593827">
        <w:rPr>
          <w:rFonts w:ascii="Arial Narrow" w:hAnsi="Arial Narrow"/>
          <w:color w:val="000000" w:themeColor="text1"/>
          <w:sz w:val="24"/>
          <w:szCs w:val="20"/>
        </w:rPr>
        <w:lastRenderedPageBreak/>
        <w:t>odcinający obwody elektryczne w całym budynku oraz w obrębie podpiwniczenia. Wyłącznik te</w:t>
      </w:r>
      <w:r w:rsidR="00B76120">
        <w:rPr>
          <w:rFonts w:ascii="Arial Narrow" w:hAnsi="Arial Narrow"/>
          <w:color w:val="000000" w:themeColor="text1"/>
          <w:sz w:val="24"/>
          <w:szCs w:val="20"/>
        </w:rPr>
        <w:t>n</w:t>
      </w:r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 po zadziałaniu nie pozbawia</w:t>
      </w:r>
      <w:r w:rsidR="00DD44C8">
        <w:rPr>
          <w:rFonts w:ascii="Arial Narrow" w:hAnsi="Arial Narrow"/>
          <w:color w:val="000000" w:themeColor="text1"/>
          <w:sz w:val="24"/>
          <w:szCs w:val="20"/>
        </w:rPr>
        <w:t>ją</w:t>
      </w:r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 zasilania:</w:t>
      </w:r>
    </w:p>
    <w:p w14:paraId="1C946ADF" w14:textId="65B0B3F5" w:rsidR="00593827" w:rsidRPr="00593827" w:rsidRDefault="00B76120" w:rsidP="0059382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 Narrow" w:hAnsi="Arial Narrow"/>
          <w:color w:val="000000" w:themeColor="text1"/>
          <w:sz w:val="24"/>
          <w:szCs w:val="20"/>
        </w:rPr>
      </w:pPr>
      <w:r>
        <w:rPr>
          <w:rFonts w:ascii="Arial Narrow" w:hAnsi="Arial Narrow"/>
          <w:color w:val="000000" w:themeColor="text1"/>
          <w:sz w:val="24"/>
          <w:szCs w:val="20"/>
        </w:rPr>
        <w:t xml:space="preserve">Centrali SSO wraz z </w:t>
      </w:r>
      <w:r w:rsidR="00593827" w:rsidRPr="00593827">
        <w:rPr>
          <w:rFonts w:ascii="Arial Narrow" w:hAnsi="Arial Narrow"/>
          <w:color w:val="000000" w:themeColor="text1"/>
          <w:sz w:val="24"/>
          <w:szCs w:val="20"/>
        </w:rPr>
        <w:t>klap</w:t>
      </w:r>
      <w:r>
        <w:rPr>
          <w:rFonts w:ascii="Arial Narrow" w:hAnsi="Arial Narrow"/>
          <w:color w:val="000000" w:themeColor="text1"/>
          <w:sz w:val="24"/>
          <w:szCs w:val="20"/>
        </w:rPr>
        <w:t>ami</w:t>
      </w:r>
      <w:r w:rsidR="00593827" w:rsidRPr="00593827">
        <w:rPr>
          <w:rFonts w:ascii="Arial Narrow" w:hAnsi="Arial Narrow"/>
          <w:color w:val="000000" w:themeColor="text1"/>
          <w:sz w:val="24"/>
          <w:szCs w:val="20"/>
        </w:rPr>
        <w:t xml:space="preserve"> oddymiający</w:t>
      </w:r>
      <w:r>
        <w:rPr>
          <w:rFonts w:ascii="Arial Narrow" w:hAnsi="Arial Narrow"/>
          <w:color w:val="000000" w:themeColor="text1"/>
          <w:sz w:val="24"/>
          <w:szCs w:val="20"/>
        </w:rPr>
        <w:t>mi</w:t>
      </w:r>
      <w:r w:rsidR="00593827" w:rsidRPr="00593827">
        <w:rPr>
          <w:rFonts w:ascii="Arial Narrow" w:hAnsi="Arial Narrow"/>
          <w:color w:val="000000" w:themeColor="text1"/>
          <w:sz w:val="24"/>
          <w:szCs w:val="20"/>
        </w:rPr>
        <w:t xml:space="preserve"> ewakuacyjn</w:t>
      </w:r>
      <w:r>
        <w:rPr>
          <w:rFonts w:ascii="Arial Narrow" w:hAnsi="Arial Narrow"/>
          <w:color w:val="000000" w:themeColor="text1"/>
          <w:sz w:val="24"/>
          <w:szCs w:val="20"/>
        </w:rPr>
        <w:t>ą</w:t>
      </w:r>
      <w:r w:rsidR="00593827" w:rsidRPr="00593827">
        <w:rPr>
          <w:rFonts w:ascii="Arial Narrow" w:hAnsi="Arial Narrow"/>
          <w:color w:val="000000" w:themeColor="text1"/>
          <w:sz w:val="24"/>
          <w:szCs w:val="20"/>
        </w:rPr>
        <w:t xml:space="preserve"> </w:t>
      </w:r>
      <w:r w:rsidRPr="00593827">
        <w:rPr>
          <w:rFonts w:ascii="Arial Narrow" w:hAnsi="Arial Narrow"/>
          <w:color w:val="000000" w:themeColor="text1"/>
          <w:sz w:val="24"/>
          <w:szCs w:val="20"/>
        </w:rPr>
        <w:t>klatkę</w:t>
      </w:r>
      <w:r w:rsidR="00593827" w:rsidRPr="00593827">
        <w:rPr>
          <w:rFonts w:ascii="Arial Narrow" w:hAnsi="Arial Narrow"/>
          <w:color w:val="000000" w:themeColor="text1"/>
          <w:sz w:val="24"/>
          <w:szCs w:val="20"/>
        </w:rPr>
        <w:t xml:space="preserve"> schodow</w:t>
      </w:r>
      <w:r>
        <w:rPr>
          <w:rFonts w:ascii="Arial Narrow" w:hAnsi="Arial Narrow"/>
          <w:color w:val="000000" w:themeColor="text1"/>
          <w:sz w:val="24"/>
          <w:szCs w:val="20"/>
        </w:rPr>
        <w:t>ą</w:t>
      </w:r>
      <w:r w:rsidR="00DD44C8">
        <w:rPr>
          <w:rFonts w:ascii="Arial Narrow" w:hAnsi="Arial Narrow"/>
          <w:color w:val="000000" w:themeColor="text1"/>
          <w:sz w:val="24"/>
          <w:szCs w:val="20"/>
        </w:rPr>
        <w:t>,</w:t>
      </w:r>
    </w:p>
    <w:p w14:paraId="04D4A98F" w14:textId="77777777" w:rsidR="00593827" w:rsidRPr="00593827" w:rsidRDefault="00593827" w:rsidP="00593827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 w:themeColor="text1"/>
          <w:sz w:val="24"/>
          <w:szCs w:val="20"/>
        </w:rPr>
      </w:pPr>
      <w:r w:rsidRPr="00593827">
        <w:rPr>
          <w:rFonts w:ascii="Arial Narrow" w:hAnsi="Arial Narrow"/>
          <w:color w:val="000000" w:themeColor="text1"/>
          <w:sz w:val="24"/>
          <w:szCs w:val="20"/>
        </w:rPr>
        <w:t>jak również ewentualnych innych obwodów instalacji i urządzeń, których praca może być niezbędna w razie pożaru.</w:t>
      </w:r>
    </w:p>
    <w:p w14:paraId="6D797D6E" w14:textId="2BE04315" w:rsidR="00593827" w:rsidRPr="00593827" w:rsidRDefault="00593827" w:rsidP="00593827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 w:themeColor="text1"/>
          <w:sz w:val="24"/>
          <w:szCs w:val="20"/>
        </w:rPr>
      </w:pPr>
      <w:r w:rsidRPr="00593827">
        <w:rPr>
          <w:rFonts w:ascii="Arial Narrow" w:hAnsi="Arial Narrow"/>
          <w:color w:val="000000" w:themeColor="text1"/>
          <w:sz w:val="24"/>
          <w:szCs w:val="20"/>
        </w:rPr>
        <w:t>Przewód sterujący działaniem wyłącznika sterujący działaniem wyłącznika wykonany został w klasie E</w:t>
      </w:r>
      <w:r w:rsidR="001408C8">
        <w:rPr>
          <w:rFonts w:ascii="Arial Narrow" w:hAnsi="Arial Narrow"/>
          <w:color w:val="000000" w:themeColor="text1"/>
          <w:sz w:val="24"/>
          <w:szCs w:val="20"/>
        </w:rPr>
        <w:t> </w:t>
      </w:r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90 (PH 90) odporności ogniowej. Odporność E 90 posiadają również elementy mocujące tego przewodu. Po użyciu przeciwpożarowego wyłącznika prądu w budynku nie będzie obwodów instalacji elektrycznej zasilanych napięciem niebezpiecznym. </w:t>
      </w:r>
    </w:p>
    <w:p w14:paraId="68CDE4C9" w14:textId="77777777" w:rsidR="00593827" w:rsidRPr="00593827" w:rsidRDefault="00593827" w:rsidP="00593827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 w:themeColor="text1"/>
          <w:sz w:val="24"/>
          <w:szCs w:val="20"/>
        </w:rPr>
      </w:pPr>
      <w:bookmarkStart w:id="535" w:name="_Hlk105692148"/>
      <w:r w:rsidRPr="00593827">
        <w:rPr>
          <w:rFonts w:ascii="Arial Narrow" w:hAnsi="Arial Narrow"/>
          <w:color w:val="000000" w:themeColor="text1"/>
          <w:sz w:val="24"/>
          <w:szCs w:val="20"/>
        </w:rPr>
        <w:t>Przeciwpożarowy wyłącznik prądu zgodnie z ustawą z dnia 16 kwietnia 2004 r. wyrobach budowlanych o wyrobach budowlanych (Dz. U. z 2020 r. poz. 215 i 471) oraz rozporządzeniem Ministra Infrastruktury i Budownictwa z dnia 17 listopada 2016 r. w sprawie sposobu deklarowania właściwości użytkowych wyrobów budowlanych oraz sposobu znakowania ich znakiem budowlanym (Dz. U. poz. 1966, z 2018 r. poz. 1233 oraz z 2019 r. poz. 1176 i 2164) i rozporządzeniem Ministra Rozwoju, pracy i technologii z dnia 4 grudnia 2020 r. zmieniającym rozporządzenie w sprawie sposobu deklarowania właściwości użytkowych wyrobów budowlanych oraz sposobu znakowania ich znakiem budowlanym w zakresie przycisku sterującego, urządzenia sygnalizującego stan zasilania (sygnalizator stanu PWP wyłączone/załączone) oraz urządzenia wykonawczego czyli (szafa elektryczna lub zespół szaf dokonujących wyłączenia prądu) posiadać powinien ocenę zgodności oraz oznakowanie CE lub B.</w:t>
      </w:r>
    </w:p>
    <w:bookmarkEnd w:id="535"/>
    <w:p w14:paraId="3DCEEEBA" w14:textId="77777777" w:rsidR="00593827" w:rsidRPr="00593827" w:rsidRDefault="00593827" w:rsidP="00593827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 w:themeColor="text1"/>
          <w:sz w:val="24"/>
          <w:szCs w:val="20"/>
        </w:rPr>
      </w:pPr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Zasilanie urządzeń przeciwpożarowych realizowane jest sprzed wyłącznika przeciwpożarowego. Przewody i kable zasilające i sterownicze urządzeń przeciwpożarowych posiadają 90 minut odporności ogniowej (PH 90). Taką samą odporność posiadają </w:t>
      </w:r>
      <w:proofErr w:type="spellStart"/>
      <w:r w:rsidRPr="00593827">
        <w:rPr>
          <w:rFonts w:ascii="Arial Narrow" w:hAnsi="Arial Narrow"/>
          <w:color w:val="000000" w:themeColor="text1"/>
          <w:sz w:val="24"/>
          <w:szCs w:val="20"/>
        </w:rPr>
        <w:t>zawiesia</w:t>
      </w:r>
      <w:proofErr w:type="spellEnd"/>
      <w:r w:rsidRPr="00593827">
        <w:rPr>
          <w:rFonts w:ascii="Arial Narrow" w:hAnsi="Arial Narrow"/>
          <w:color w:val="000000" w:themeColor="text1"/>
          <w:sz w:val="24"/>
          <w:szCs w:val="20"/>
        </w:rPr>
        <w:t xml:space="preserve"> i elementy mocujące tych przewodów. Urządzenia przeciwpożarowe zasilane są z wydzielonych obwodów posiadających wyłącznie jedno zabezpieczenie wyraźnie oznakowane i wyodrębnione w rozdzielni niskiego napięcia. Zasilanie wyżej wymienionych urządzeń spełnia wymagania dotyczące instalacji bezpieczeństwa zgodnie z aktualną PN.</w:t>
      </w:r>
    </w:p>
    <w:p w14:paraId="23F54A52" w14:textId="7210B795" w:rsidR="00233754" w:rsidRDefault="00650BAC" w:rsidP="00747BAB">
      <w:pPr>
        <w:ind w:firstLine="284"/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>Kable sterownicze prowadzić z zachowaniem wymaganej odleg</w:t>
      </w:r>
      <w:r w:rsidR="00747BAB">
        <w:rPr>
          <w:rFonts w:ascii="Arial Narrow" w:hAnsi="Arial Narrow" w:cs="Arial"/>
          <w:sz w:val="24"/>
        </w:rPr>
        <w:t xml:space="preserve">łości od </w:t>
      </w:r>
      <w:r w:rsidR="00593827">
        <w:rPr>
          <w:rFonts w:ascii="Arial Narrow" w:hAnsi="Arial Narrow" w:cs="Arial"/>
          <w:sz w:val="24"/>
        </w:rPr>
        <w:t>kabli silnoprądowych</w:t>
      </w:r>
      <w:r w:rsidR="00747BAB">
        <w:rPr>
          <w:rFonts w:ascii="Arial Narrow" w:hAnsi="Arial Narrow" w:cs="Arial"/>
          <w:sz w:val="24"/>
        </w:rPr>
        <w:t>.</w:t>
      </w:r>
    </w:p>
    <w:p w14:paraId="614FAD24" w14:textId="77777777" w:rsidR="008478A6" w:rsidRPr="008478A6" w:rsidRDefault="008478A6" w:rsidP="008478A6">
      <w:pPr>
        <w:ind w:firstLine="284"/>
        <w:jc w:val="both"/>
        <w:rPr>
          <w:rFonts w:ascii="Arial Narrow" w:hAnsi="Arial Narrow" w:cs="Arial"/>
          <w:sz w:val="24"/>
        </w:rPr>
      </w:pPr>
      <w:r w:rsidRPr="008478A6">
        <w:rPr>
          <w:rFonts w:ascii="Arial Narrow" w:hAnsi="Arial Narrow" w:cs="Arial"/>
          <w:b/>
          <w:sz w:val="24"/>
        </w:rPr>
        <w:t>UWAGA</w:t>
      </w:r>
      <w:r w:rsidRPr="008478A6">
        <w:rPr>
          <w:rFonts w:ascii="Arial Narrow" w:hAnsi="Arial Narrow" w:cs="Arial"/>
          <w:sz w:val="24"/>
        </w:rPr>
        <w:t>: Kable instalacji przeciwpożarowych (PH90) należy sytuować powyżej wszystkich innych instalacji nie będących instalacjami pożarowymi.</w:t>
      </w:r>
    </w:p>
    <w:p w14:paraId="71526C6F" w14:textId="46F4A541" w:rsidR="008478A6" w:rsidRPr="008478A6" w:rsidRDefault="008478A6" w:rsidP="00532B27">
      <w:pPr>
        <w:ind w:firstLine="284"/>
        <w:jc w:val="center"/>
        <w:rPr>
          <w:rFonts w:ascii="Arial Narrow" w:hAnsi="Arial Narrow" w:cs="Arial"/>
          <w:sz w:val="24"/>
        </w:rPr>
      </w:pPr>
    </w:p>
    <w:p w14:paraId="7EEC10B3" w14:textId="6CAF2B71" w:rsidR="002A3CF2" w:rsidRDefault="002A3CF2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17227468" w14:textId="18556BDD" w:rsidR="00620B9C" w:rsidRDefault="00620B9C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2017C8D1" w14:textId="7233F940" w:rsidR="00620B9C" w:rsidRDefault="00620B9C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4EEDFA8B" w14:textId="0DE1FB10" w:rsidR="00620B9C" w:rsidRDefault="00620B9C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31695853" w14:textId="299ADF2B" w:rsidR="00620B9C" w:rsidRDefault="00620B9C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35704638" w14:textId="557E0D17" w:rsidR="00620B9C" w:rsidRDefault="00620B9C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5FC90677" w14:textId="77777777" w:rsidR="00620B9C" w:rsidRDefault="00620B9C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2E78BC63" w14:textId="77777777" w:rsidR="00F0560A" w:rsidRDefault="00F0560A" w:rsidP="00747BAB">
      <w:pPr>
        <w:ind w:firstLine="284"/>
        <w:jc w:val="both"/>
        <w:rPr>
          <w:rFonts w:ascii="Arial Narrow" w:hAnsi="Arial Narrow" w:cs="Arial"/>
          <w:sz w:val="24"/>
        </w:rPr>
      </w:pPr>
    </w:p>
    <w:p w14:paraId="6379B979" w14:textId="618B617E" w:rsidR="008616A7" w:rsidRPr="00821048" w:rsidRDefault="008616A7" w:rsidP="00FF515E">
      <w:pPr>
        <w:pStyle w:val="Nagwek1"/>
      </w:pPr>
      <w:bookmarkStart w:id="536" w:name="_Toc2579357"/>
      <w:bookmarkStart w:id="537" w:name="_Toc129845113"/>
      <w:r w:rsidRPr="00821048">
        <w:t>Instalacje odbiorcze</w:t>
      </w:r>
      <w:bookmarkEnd w:id="536"/>
      <w:r w:rsidR="00AB05C5">
        <w:t xml:space="preserve"> w </w:t>
      </w:r>
      <w:r w:rsidR="00943B6C">
        <w:t>obiekcie</w:t>
      </w:r>
      <w:bookmarkEnd w:id="537"/>
    </w:p>
    <w:p w14:paraId="2320651E" w14:textId="77777777" w:rsidR="00E579C5" w:rsidRPr="00E579C5" w:rsidRDefault="00E579C5" w:rsidP="00F144CC">
      <w:pPr>
        <w:pStyle w:val="Akapitzlist"/>
        <w:keepNext/>
        <w:keepLines/>
        <w:numPr>
          <w:ilvl w:val="0"/>
          <w:numId w:val="17"/>
        </w:numPr>
        <w:spacing w:before="200" w:after="0"/>
        <w:contextualSpacing w:val="0"/>
        <w:outlineLvl w:val="1"/>
        <w:rPr>
          <w:rFonts w:ascii="Arial Narrow" w:eastAsiaTheme="majorEastAsia" w:hAnsi="Arial Narrow" w:cstheme="majorBidi"/>
          <w:b/>
          <w:bCs/>
          <w:vanish/>
          <w:sz w:val="26"/>
          <w:szCs w:val="26"/>
        </w:rPr>
      </w:pPr>
      <w:bookmarkStart w:id="538" w:name="_Toc50024873"/>
      <w:bookmarkStart w:id="539" w:name="_Toc50028061"/>
      <w:bookmarkStart w:id="540" w:name="_Toc50028168"/>
      <w:bookmarkStart w:id="541" w:name="_Toc50444689"/>
      <w:bookmarkStart w:id="542" w:name="_Toc50444731"/>
      <w:bookmarkStart w:id="543" w:name="_Toc50968305"/>
      <w:bookmarkStart w:id="544" w:name="_Toc50976207"/>
      <w:bookmarkStart w:id="545" w:name="_Toc50980244"/>
      <w:bookmarkStart w:id="546" w:name="_Toc50980914"/>
      <w:bookmarkStart w:id="547" w:name="_Toc60644151"/>
      <w:bookmarkStart w:id="548" w:name="_Toc60644297"/>
      <w:bookmarkStart w:id="549" w:name="_Toc60646422"/>
      <w:bookmarkStart w:id="550" w:name="_Toc60729301"/>
      <w:bookmarkStart w:id="551" w:name="_Toc60729382"/>
      <w:bookmarkStart w:id="552" w:name="_Toc63671654"/>
      <w:bookmarkStart w:id="553" w:name="_Toc63671713"/>
      <w:bookmarkStart w:id="554" w:name="_Toc63671772"/>
      <w:bookmarkStart w:id="555" w:name="_Toc63671831"/>
      <w:bookmarkStart w:id="556" w:name="_Toc63672369"/>
      <w:bookmarkStart w:id="557" w:name="_Toc63672578"/>
      <w:bookmarkStart w:id="558" w:name="_Toc64545339"/>
      <w:bookmarkStart w:id="559" w:name="_Toc64615701"/>
      <w:bookmarkStart w:id="560" w:name="_Toc80711651"/>
      <w:bookmarkStart w:id="561" w:name="_Toc80711704"/>
      <w:bookmarkStart w:id="562" w:name="_Toc80711757"/>
      <w:bookmarkStart w:id="563" w:name="_Toc80713601"/>
      <w:bookmarkStart w:id="564" w:name="_Toc80865250"/>
      <w:bookmarkStart w:id="565" w:name="_Toc80962042"/>
      <w:bookmarkStart w:id="566" w:name="_Toc80966627"/>
      <w:bookmarkStart w:id="567" w:name="_Toc80967436"/>
      <w:bookmarkStart w:id="568" w:name="_Toc81385481"/>
      <w:bookmarkStart w:id="569" w:name="_Toc81555396"/>
      <w:bookmarkStart w:id="570" w:name="_Toc87871261"/>
      <w:bookmarkStart w:id="571" w:name="_Toc87871310"/>
      <w:bookmarkStart w:id="572" w:name="_Toc87871391"/>
      <w:bookmarkStart w:id="573" w:name="_Toc89271859"/>
      <w:bookmarkStart w:id="574" w:name="_Toc89415010"/>
      <w:bookmarkStart w:id="575" w:name="_Toc94197465"/>
      <w:bookmarkStart w:id="576" w:name="_Toc94202709"/>
      <w:bookmarkStart w:id="577" w:name="_Toc94202779"/>
      <w:bookmarkStart w:id="578" w:name="_Toc94203076"/>
      <w:bookmarkStart w:id="579" w:name="_Toc94280335"/>
      <w:bookmarkStart w:id="580" w:name="_Toc94280391"/>
      <w:bookmarkStart w:id="581" w:name="_Toc94287646"/>
      <w:bookmarkStart w:id="582" w:name="_Toc94518036"/>
      <w:bookmarkStart w:id="583" w:name="_Toc94518096"/>
      <w:bookmarkStart w:id="584" w:name="_Toc94518175"/>
      <w:bookmarkStart w:id="585" w:name="_Toc94518235"/>
      <w:bookmarkStart w:id="586" w:name="_Toc94519663"/>
      <w:bookmarkStart w:id="587" w:name="_Toc94523258"/>
      <w:bookmarkStart w:id="588" w:name="_Toc94523371"/>
      <w:bookmarkStart w:id="589" w:name="_Toc95410615"/>
      <w:bookmarkStart w:id="590" w:name="_Toc95410676"/>
      <w:bookmarkStart w:id="591" w:name="_Toc95433458"/>
      <w:bookmarkStart w:id="592" w:name="_Toc95433603"/>
      <w:bookmarkStart w:id="593" w:name="_Toc95433664"/>
      <w:bookmarkStart w:id="594" w:name="_Toc95433725"/>
      <w:bookmarkStart w:id="595" w:name="_Toc97112371"/>
      <w:bookmarkStart w:id="596" w:name="_Toc97112432"/>
      <w:bookmarkStart w:id="597" w:name="_Toc101348940"/>
      <w:bookmarkStart w:id="598" w:name="_Toc101348986"/>
      <w:bookmarkStart w:id="599" w:name="_Toc101349032"/>
      <w:bookmarkStart w:id="600" w:name="_Toc101351072"/>
      <w:bookmarkStart w:id="601" w:name="_Toc101351225"/>
      <w:bookmarkStart w:id="602" w:name="_Toc101351377"/>
      <w:bookmarkStart w:id="603" w:name="_Toc101362568"/>
      <w:bookmarkStart w:id="604" w:name="_Toc101368501"/>
      <w:bookmarkStart w:id="605" w:name="_Toc101371928"/>
      <w:bookmarkStart w:id="606" w:name="_Toc101371972"/>
      <w:bookmarkStart w:id="607" w:name="_Toc101973530"/>
      <w:bookmarkStart w:id="608" w:name="_Toc102057606"/>
      <w:bookmarkStart w:id="609" w:name="_Toc102058328"/>
      <w:bookmarkStart w:id="610" w:name="_Toc102150414"/>
      <w:bookmarkStart w:id="611" w:name="_Toc102226604"/>
      <w:bookmarkStart w:id="612" w:name="_Toc104301319"/>
      <w:bookmarkStart w:id="613" w:name="_Toc104301364"/>
      <w:bookmarkStart w:id="614" w:name="_Toc104369233"/>
      <w:bookmarkStart w:id="615" w:name="_Toc105580214"/>
      <w:bookmarkStart w:id="616" w:name="_Toc105580265"/>
      <w:bookmarkStart w:id="617" w:name="_Toc106005677"/>
      <w:bookmarkStart w:id="618" w:name="_Toc112409057"/>
      <w:bookmarkStart w:id="619" w:name="_Toc129845114"/>
      <w:bookmarkStart w:id="620" w:name="_Toc2579358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4FCD5210" w14:textId="31912707" w:rsidR="008616A7" w:rsidRPr="00821048" w:rsidRDefault="008616A7" w:rsidP="00593827">
      <w:pPr>
        <w:pStyle w:val="Nagwek2"/>
      </w:pPr>
      <w:bookmarkStart w:id="621" w:name="_Toc129845115"/>
      <w:r w:rsidRPr="00821048">
        <w:t>Instalacje oświetlenia i gniazd wtykowych</w:t>
      </w:r>
      <w:bookmarkEnd w:id="620"/>
      <w:bookmarkEnd w:id="621"/>
    </w:p>
    <w:p w14:paraId="12D21A5D" w14:textId="2919207A" w:rsidR="008616A7" w:rsidRPr="00332C15" w:rsidRDefault="008616A7" w:rsidP="008616A7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sz w:val="24"/>
        </w:rPr>
      </w:pPr>
      <w:r w:rsidRPr="00A92166">
        <w:rPr>
          <w:rFonts w:ascii="Arial Narrow" w:hAnsi="Arial Narrow" w:cs="Arial"/>
          <w:sz w:val="24"/>
        </w:rPr>
        <w:t>Obwody oświetlenia oraz obwody gniazd wtykowych zaprojektowane zostaną przewod</w:t>
      </w:r>
      <w:r w:rsidR="00C432F7" w:rsidRPr="00A92166">
        <w:rPr>
          <w:rFonts w:ascii="Arial Narrow" w:hAnsi="Arial Narrow" w:cs="Arial"/>
          <w:sz w:val="24"/>
        </w:rPr>
        <w:t xml:space="preserve">ami </w:t>
      </w:r>
      <w:r w:rsidRPr="00A92166">
        <w:rPr>
          <w:rFonts w:ascii="Arial Narrow" w:hAnsi="Arial Narrow" w:cs="Arial"/>
          <w:sz w:val="24"/>
        </w:rPr>
        <w:t xml:space="preserve">typu </w:t>
      </w:r>
      <w:r w:rsidR="00292E7A" w:rsidRPr="00A92166">
        <w:rPr>
          <w:rFonts w:ascii="Arial Narrow" w:hAnsi="Arial Narrow" w:cs="Arial"/>
          <w:sz w:val="24"/>
        </w:rPr>
        <w:br/>
      </w:r>
      <w:proofErr w:type="spellStart"/>
      <w:r w:rsidR="00620B9C">
        <w:rPr>
          <w:rFonts w:ascii="Arial Narrow" w:hAnsi="Arial Narrow" w:cs="Arial"/>
          <w:sz w:val="24"/>
        </w:rPr>
        <w:t>YDYpżo</w:t>
      </w:r>
      <w:proofErr w:type="spellEnd"/>
      <w:r w:rsidR="00620B9C">
        <w:rPr>
          <w:rFonts w:ascii="Arial Narrow" w:hAnsi="Arial Narrow" w:cs="Arial"/>
          <w:sz w:val="24"/>
        </w:rPr>
        <w:t xml:space="preserve"> </w:t>
      </w:r>
      <w:proofErr w:type="spellStart"/>
      <w:r w:rsidR="00620B9C">
        <w:rPr>
          <w:rFonts w:ascii="Arial Narrow" w:hAnsi="Arial Narrow" w:cs="Arial"/>
          <w:sz w:val="24"/>
        </w:rPr>
        <w:t>Ec</w:t>
      </w:r>
      <w:r w:rsidR="00C00373">
        <w:rPr>
          <w:rFonts w:ascii="Arial Narrow" w:hAnsi="Arial Narrow" w:cs="Arial"/>
          <w:sz w:val="24"/>
        </w:rPr>
        <w:t>a</w:t>
      </w:r>
      <w:proofErr w:type="spellEnd"/>
      <w:r w:rsidR="00257F5B" w:rsidRPr="00A92166">
        <w:rPr>
          <w:rFonts w:ascii="Arial Narrow" w:hAnsi="Arial Narrow" w:cs="Arial"/>
          <w:sz w:val="24"/>
        </w:rPr>
        <w:t xml:space="preserve"> 3x1,5</w:t>
      </w:r>
      <w:r w:rsidRPr="00A92166">
        <w:rPr>
          <w:rFonts w:ascii="Arial Narrow" w:hAnsi="Arial Narrow" w:cs="Arial"/>
          <w:sz w:val="24"/>
        </w:rPr>
        <w:t>mm</w:t>
      </w:r>
      <w:r w:rsidRPr="00A92166">
        <w:rPr>
          <w:rFonts w:ascii="Arial Narrow" w:hAnsi="Arial Narrow" w:cs="Arial"/>
          <w:sz w:val="24"/>
          <w:vertAlign w:val="superscript"/>
        </w:rPr>
        <w:t>2</w:t>
      </w:r>
      <w:r w:rsidR="00257F5B" w:rsidRPr="00A92166">
        <w:rPr>
          <w:rFonts w:ascii="Arial Narrow" w:hAnsi="Arial Narrow" w:cs="Arial"/>
          <w:sz w:val="24"/>
        </w:rPr>
        <w:t xml:space="preserve">, </w:t>
      </w:r>
      <w:r w:rsidR="00F139BC" w:rsidRPr="00A92166">
        <w:rPr>
          <w:rFonts w:ascii="Arial Narrow" w:hAnsi="Arial Narrow" w:cs="Arial"/>
          <w:sz w:val="24"/>
        </w:rPr>
        <w:t>4x1,5 mm</w:t>
      </w:r>
      <w:r w:rsidR="00F139BC" w:rsidRPr="00A92166">
        <w:rPr>
          <w:rFonts w:ascii="Arial Narrow" w:hAnsi="Arial Narrow" w:cs="Arial"/>
          <w:sz w:val="24"/>
          <w:vertAlign w:val="superscript"/>
        </w:rPr>
        <w:t>2</w:t>
      </w:r>
      <w:r w:rsidR="00F139BC" w:rsidRPr="00A92166">
        <w:rPr>
          <w:rFonts w:ascii="Arial Narrow" w:hAnsi="Arial Narrow" w:cs="Arial"/>
          <w:sz w:val="24"/>
        </w:rPr>
        <w:t xml:space="preserve"> </w:t>
      </w:r>
      <w:r w:rsidRPr="00A92166">
        <w:rPr>
          <w:rFonts w:ascii="Arial Narrow" w:hAnsi="Arial Narrow" w:cs="Arial"/>
          <w:sz w:val="24"/>
        </w:rPr>
        <w:t>(zgodnie z </w:t>
      </w:r>
      <w:r w:rsidR="00A92166">
        <w:rPr>
          <w:rFonts w:ascii="Arial Narrow" w:hAnsi="Arial Narrow" w:cs="Arial"/>
          <w:sz w:val="24"/>
        </w:rPr>
        <w:t>wytycznymi ITB</w:t>
      </w:r>
      <w:r w:rsidR="001C7EDC" w:rsidRPr="00A92166">
        <w:rPr>
          <w:rFonts w:ascii="Arial Narrow" w:hAnsi="Arial Narrow" w:cs="Arial"/>
          <w:sz w:val="24"/>
        </w:rPr>
        <w:t>)</w:t>
      </w:r>
      <w:r w:rsidR="00F87738" w:rsidRPr="00A92166">
        <w:rPr>
          <w:rFonts w:ascii="Arial Narrow" w:hAnsi="Arial Narrow" w:cs="Arial"/>
          <w:sz w:val="24"/>
        </w:rPr>
        <w:t xml:space="preserve">, </w:t>
      </w:r>
      <w:r w:rsidRPr="00A92166">
        <w:rPr>
          <w:rFonts w:ascii="Arial Narrow" w:hAnsi="Arial Narrow" w:cs="Arial"/>
          <w:sz w:val="24"/>
        </w:rPr>
        <w:t>układanym</w:t>
      </w:r>
      <w:r w:rsidR="00C432F7" w:rsidRPr="00A92166">
        <w:rPr>
          <w:rFonts w:ascii="Arial Narrow" w:hAnsi="Arial Narrow" w:cs="Arial"/>
          <w:sz w:val="24"/>
        </w:rPr>
        <w:t>i</w:t>
      </w:r>
      <w:r w:rsidRPr="00A92166">
        <w:rPr>
          <w:rFonts w:ascii="Arial Narrow" w:hAnsi="Arial Narrow" w:cs="Arial"/>
          <w:sz w:val="24"/>
        </w:rPr>
        <w:t xml:space="preserve"> pod tynkiem. </w:t>
      </w:r>
      <w:r w:rsidR="001C7EDC" w:rsidRPr="00A92166">
        <w:rPr>
          <w:rFonts w:ascii="Arial Narrow" w:hAnsi="Arial Narrow" w:cs="Arial"/>
          <w:sz w:val="24"/>
        </w:rPr>
        <w:t xml:space="preserve">Zgodnie z </w:t>
      </w:r>
      <w:r w:rsidR="00A92166">
        <w:rPr>
          <w:rFonts w:ascii="Arial Narrow" w:hAnsi="Arial Narrow" w:cs="Arial"/>
          <w:sz w:val="24"/>
        </w:rPr>
        <w:t>wytycznymi Instytutu Techniki Budowlanej „Kable elektryczne stosowane w budynkach. Wymagania dotyczące reakcji na ogień”</w:t>
      </w:r>
      <w:r w:rsidR="001C7EDC" w:rsidRPr="00A92166">
        <w:rPr>
          <w:rFonts w:ascii="Arial Narrow" w:hAnsi="Arial Narrow" w:cs="Arial"/>
          <w:sz w:val="24"/>
        </w:rPr>
        <w:t xml:space="preserve"> kable i inne przewody ogólnego przeznaczenia zastosowane w budynku powinny spełniać wymagania reakcji na ogień w zakresie ich izolacji </w:t>
      </w:r>
      <w:r w:rsidR="00A92166">
        <w:rPr>
          <w:rFonts w:ascii="Arial Narrow" w:hAnsi="Arial Narrow" w:cs="Arial"/>
          <w:sz w:val="24"/>
        </w:rPr>
        <w:t>w klasie</w:t>
      </w:r>
      <w:r w:rsidR="002D293B">
        <w:rPr>
          <w:rFonts w:ascii="Arial Narrow" w:hAnsi="Arial Narrow" w:cs="Arial"/>
          <w:sz w:val="24"/>
        </w:rPr>
        <w:t>.</w:t>
      </w:r>
      <w:r w:rsidR="001C7EDC" w:rsidRPr="00A92166">
        <w:rPr>
          <w:rFonts w:ascii="Arial Narrow" w:hAnsi="Arial Narrow" w:cs="Arial"/>
          <w:sz w:val="24"/>
        </w:rPr>
        <w:t xml:space="preserve"> Przewody </w:t>
      </w:r>
      <w:r w:rsidRPr="00A92166">
        <w:rPr>
          <w:rFonts w:ascii="Arial Narrow" w:hAnsi="Arial Narrow" w:cs="Arial"/>
          <w:sz w:val="24"/>
        </w:rPr>
        <w:t>powinny być</w:t>
      </w:r>
      <w:r w:rsidR="001C7EDC" w:rsidRPr="00A92166">
        <w:rPr>
          <w:rFonts w:ascii="Arial Narrow" w:hAnsi="Arial Narrow" w:cs="Arial"/>
          <w:sz w:val="24"/>
        </w:rPr>
        <w:t xml:space="preserve"> przykryte </w:t>
      </w:r>
      <w:r w:rsidRPr="00A92166">
        <w:rPr>
          <w:rFonts w:ascii="Arial Narrow" w:hAnsi="Arial Narrow" w:cs="Arial"/>
          <w:sz w:val="24"/>
        </w:rPr>
        <w:t>warstwą tynku</w:t>
      </w:r>
      <w:r w:rsidR="001C7EDC" w:rsidRPr="00A92166">
        <w:rPr>
          <w:rFonts w:ascii="Arial Narrow" w:hAnsi="Arial Narrow" w:cs="Arial"/>
          <w:sz w:val="24"/>
        </w:rPr>
        <w:t xml:space="preserve"> </w:t>
      </w:r>
      <w:r w:rsidRPr="00A92166">
        <w:rPr>
          <w:rFonts w:ascii="Arial Narrow" w:hAnsi="Arial Narrow" w:cs="Arial"/>
          <w:sz w:val="24"/>
        </w:rPr>
        <w:t>nie mniejszą niż 5mm.</w:t>
      </w:r>
      <w:r w:rsidR="004E16B5">
        <w:rPr>
          <w:rFonts w:ascii="Arial Narrow" w:hAnsi="Arial Narrow" w:cs="Arial"/>
          <w:sz w:val="24"/>
        </w:rPr>
        <w:t xml:space="preserve"> </w:t>
      </w:r>
      <w:r w:rsidRPr="00B15F82">
        <w:rPr>
          <w:rFonts w:ascii="Arial Narrow" w:hAnsi="Arial Narrow" w:cs="Arial"/>
          <w:sz w:val="24"/>
        </w:rPr>
        <w:t>Przewiduje się układanie osprzętu instalacyjnego</w:t>
      </w:r>
      <w:r w:rsidR="00B30751" w:rsidRPr="00B15F82">
        <w:rPr>
          <w:rFonts w:ascii="Arial Narrow" w:hAnsi="Arial Narrow" w:cs="Arial"/>
          <w:sz w:val="24"/>
        </w:rPr>
        <w:t xml:space="preserve"> </w:t>
      </w:r>
      <w:r w:rsidRPr="00B15F82">
        <w:rPr>
          <w:rFonts w:ascii="Arial Narrow" w:hAnsi="Arial Narrow" w:cs="Arial"/>
          <w:sz w:val="24"/>
        </w:rPr>
        <w:t>według następujących zasad:</w:t>
      </w:r>
    </w:p>
    <w:p w14:paraId="214A2081" w14:textId="75FACD86" w:rsidR="008616A7" w:rsidRPr="00332C15" w:rsidRDefault="008616A7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>łączniki, przełączniki i przy</w:t>
      </w:r>
      <w:r>
        <w:rPr>
          <w:rFonts w:ascii="Arial Narrow" w:hAnsi="Arial Narrow" w:cs="Arial"/>
          <w:sz w:val="24"/>
        </w:rPr>
        <w:t xml:space="preserve">ciski montować na wysokości </w:t>
      </w:r>
      <w:r w:rsidR="00CD6407">
        <w:rPr>
          <w:rFonts w:ascii="Arial Narrow" w:hAnsi="Arial Narrow" w:cs="Arial"/>
          <w:sz w:val="24"/>
        </w:rPr>
        <w:t xml:space="preserve">spodu ramki </w:t>
      </w:r>
      <w:r>
        <w:rPr>
          <w:rFonts w:ascii="Arial Narrow" w:hAnsi="Arial Narrow" w:cs="Arial"/>
          <w:sz w:val="24"/>
        </w:rPr>
        <w:t>1,2</w:t>
      </w:r>
      <w:r w:rsidRPr="00332C15">
        <w:rPr>
          <w:rFonts w:ascii="Arial Narrow" w:hAnsi="Arial Narrow" w:cs="Arial"/>
          <w:sz w:val="24"/>
        </w:rPr>
        <w:t>m od podłogi</w:t>
      </w:r>
      <w:r>
        <w:rPr>
          <w:rFonts w:ascii="Arial Narrow" w:hAnsi="Arial Narrow" w:cs="Arial"/>
          <w:sz w:val="24"/>
        </w:rPr>
        <w:t>;</w:t>
      </w:r>
      <w:r w:rsidRPr="00332C15">
        <w:rPr>
          <w:rFonts w:ascii="Arial Narrow" w:hAnsi="Arial Narrow" w:cs="Arial"/>
          <w:sz w:val="24"/>
        </w:rPr>
        <w:t xml:space="preserve"> </w:t>
      </w:r>
    </w:p>
    <w:p w14:paraId="33CDA99D" w14:textId="1CD0EC33" w:rsidR="008616A7" w:rsidRPr="00332C15" w:rsidRDefault="00CD6407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gniazda wtykowe w</w:t>
      </w:r>
      <w:r w:rsidR="00943B6C">
        <w:rPr>
          <w:rFonts w:ascii="Arial Narrow" w:hAnsi="Arial Narrow" w:cs="Arial"/>
          <w:sz w:val="24"/>
        </w:rPr>
        <w:t xml:space="preserve"> pomieszczeniach</w:t>
      </w:r>
      <w:r w:rsidR="00F139BC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 xml:space="preserve">montować na wysokości </w:t>
      </w:r>
      <w:r w:rsidR="008616A7">
        <w:rPr>
          <w:rFonts w:ascii="Arial Narrow" w:hAnsi="Arial Narrow" w:cs="Arial"/>
          <w:sz w:val="24"/>
        </w:rPr>
        <w:t>0,</w:t>
      </w:r>
      <w:r w:rsidR="00F139BC">
        <w:rPr>
          <w:rFonts w:ascii="Arial Narrow" w:hAnsi="Arial Narrow" w:cs="Arial"/>
          <w:sz w:val="24"/>
        </w:rPr>
        <w:t>3</w:t>
      </w:r>
      <w:r w:rsidR="008616A7" w:rsidRPr="00332C15">
        <w:rPr>
          <w:rFonts w:ascii="Arial Narrow" w:hAnsi="Arial Narrow" w:cs="Arial"/>
          <w:sz w:val="24"/>
        </w:rPr>
        <w:t>m od podłogi</w:t>
      </w:r>
      <w:r w:rsidR="008616A7">
        <w:rPr>
          <w:rFonts w:ascii="Arial Narrow" w:hAnsi="Arial Narrow" w:cs="Arial"/>
          <w:sz w:val="24"/>
        </w:rPr>
        <w:t>;</w:t>
      </w:r>
    </w:p>
    <w:p w14:paraId="10507BA6" w14:textId="16F663EA" w:rsidR="002D293B" w:rsidRDefault="008616A7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 xml:space="preserve">gniazda wtykowe w kuchni </w:t>
      </w:r>
      <w:proofErr w:type="spellStart"/>
      <w:r w:rsidRPr="00332C15">
        <w:rPr>
          <w:rFonts w:ascii="Arial Narrow" w:hAnsi="Arial Narrow" w:cs="Arial"/>
          <w:sz w:val="24"/>
        </w:rPr>
        <w:t>nadblatowe</w:t>
      </w:r>
      <w:proofErr w:type="spellEnd"/>
      <w:r w:rsidRPr="00332C15">
        <w:rPr>
          <w:rFonts w:ascii="Arial Narrow" w:hAnsi="Arial Narrow" w:cs="Arial"/>
          <w:sz w:val="24"/>
        </w:rPr>
        <w:t xml:space="preserve"> </w:t>
      </w:r>
      <w:r w:rsidR="002D293B">
        <w:rPr>
          <w:rFonts w:ascii="Arial Narrow" w:hAnsi="Arial Narrow" w:cs="Arial"/>
          <w:sz w:val="24"/>
        </w:rPr>
        <w:t>1,2</w:t>
      </w:r>
      <w:r w:rsidR="002D293B" w:rsidRPr="00332C15">
        <w:rPr>
          <w:rFonts w:ascii="Arial Narrow" w:hAnsi="Arial Narrow" w:cs="Arial"/>
          <w:sz w:val="24"/>
        </w:rPr>
        <w:t>m od podłogi</w:t>
      </w:r>
      <w:r w:rsidR="002D293B">
        <w:rPr>
          <w:rFonts w:ascii="Arial Narrow" w:hAnsi="Arial Narrow" w:cs="Arial"/>
          <w:sz w:val="24"/>
        </w:rPr>
        <w:t>;</w:t>
      </w:r>
    </w:p>
    <w:p w14:paraId="73F0C113" w14:textId="5A8E538A" w:rsidR="008616A7" w:rsidRPr="00332C15" w:rsidRDefault="002D293B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gniazda wtykowe dla </w:t>
      </w:r>
      <w:r w:rsidR="00943B6C">
        <w:rPr>
          <w:rFonts w:ascii="Arial Narrow" w:hAnsi="Arial Narrow" w:cs="Arial"/>
          <w:sz w:val="24"/>
        </w:rPr>
        <w:t>lodówk</w:t>
      </w:r>
      <w:r>
        <w:rPr>
          <w:rFonts w:ascii="Arial Narrow" w:hAnsi="Arial Narrow" w:cs="Arial"/>
          <w:sz w:val="24"/>
        </w:rPr>
        <w:t>i</w:t>
      </w:r>
      <w:r w:rsidR="00943B6C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>0,5</w:t>
      </w:r>
      <w:r w:rsidR="008616A7" w:rsidRPr="00332C15">
        <w:rPr>
          <w:rFonts w:ascii="Arial Narrow" w:hAnsi="Arial Narrow" w:cs="Arial"/>
          <w:sz w:val="24"/>
        </w:rPr>
        <w:t>m od podłogi</w:t>
      </w:r>
      <w:r w:rsidR="008616A7">
        <w:rPr>
          <w:rFonts w:ascii="Arial Narrow" w:hAnsi="Arial Narrow" w:cs="Arial"/>
          <w:sz w:val="24"/>
        </w:rPr>
        <w:t>;</w:t>
      </w:r>
    </w:p>
    <w:p w14:paraId="07DCD69D" w14:textId="06FF55EB" w:rsidR="008616A7" w:rsidRDefault="008616A7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 w:rsidRPr="00332C15">
        <w:rPr>
          <w:rFonts w:ascii="Arial Narrow" w:hAnsi="Arial Narrow" w:cs="Arial"/>
          <w:sz w:val="24"/>
        </w:rPr>
        <w:t>gniazd</w:t>
      </w:r>
      <w:r w:rsidR="00011ED5">
        <w:rPr>
          <w:rFonts w:ascii="Arial Narrow" w:hAnsi="Arial Narrow" w:cs="Arial"/>
          <w:sz w:val="24"/>
        </w:rPr>
        <w:t>a</w:t>
      </w:r>
      <w:r w:rsidRPr="00332C15">
        <w:rPr>
          <w:rFonts w:ascii="Arial Narrow" w:hAnsi="Arial Narrow" w:cs="Arial"/>
          <w:sz w:val="24"/>
        </w:rPr>
        <w:t xml:space="preserve"> wtykowe w </w:t>
      </w:r>
      <w:r>
        <w:rPr>
          <w:rFonts w:ascii="Arial Narrow" w:hAnsi="Arial Narrow" w:cs="Arial"/>
          <w:sz w:val="24"/>
        </w:rPr>
        <w:t xml:space="preserve">łazienkach </w:t>
      </w:r>
      <w:r w:rsidR="00011ED5">
        <w:rPr>
          <w:rFonts w:ascii="Arial Narrow" w:hAnsi="Arial Narrow" w:cs="Arial"/>
          <w:sz w:val="24"/>
        </w:rPr>
        <w:t xml:space="preserve">montować na wysokości </w:t>
      </w:r>
      <w:r>
        <w:rPr>
          <w:rFonts w:ascii="Arial Narrow" w:hAnsi="Arial Narrow" w:cs="Arial"/>
          <w:sz w:val="24"/>
        </w:rPr>
        <w:t>1,2</w:t>
      </w:r>
      <w:r w:rsidRPr="00332C15">
        <w:rPr>
          <w:rFonts w:ascii="Arial Narrow" w:hAnsi="Arial Narrow" w:cs="Arial"/>
          <w:sz w:val="24"/>
        </w:rPr>
        <w:t>m od podłogi</w:t>
      </w:r>
      <w:r>
        <w:rPr>
          <w:rFonts w:ascii="Arial Narrow" w:hAnsi="Arial Narrow" w:cs="Arial"/>
          <w:sz w:val="24"/>
        </w:rPr>
        <w:t>;</w:t>
      </w:r>
      <w:r w:rsidRPr="00332C15">
        <w:rPr>
          <w:rFonts w:ascii="Arial Narrow" w:hAnsi="Arial Narrow" w:cs="Arial"/>
          <w:sz w:val="24"/>
        </w:rPr>
        <w:t xml:space="preserve"> </w:t>
      </w:r>
    </w:p>
    <w:p w14:paraId="0C8FDC7C" w14:textId="088D81C5" w:rsidR="00936EEA" w:rsidRPr="00332C15" w:rsidRDefault="00936EEA" w:rsidP="007E6E32">
      <w:pPr>
        <w:numPr>
          <w:ilvl w:val="0"/>
          <w:numId w:val="8"/>
        </w:num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gniazda wtykowe zewnętrzne montować na wysokości 0,3m od poziomu podłoża;</w:t>
      </w:r>
    </w:p>
    <w:p w14:paraId="3594FEC8" w14:textId="5F05C1D3" w:rsidR="00DE414A" w:rsidRPr="00943B6C" w:rsidRDefault="00F273BC" w:rsidP="009A12F2">
      <w:pPr>
        <w:numPr>
          <w:ilvl w:val="0"/>
          <w:numId w:val="8"/>
        </w:numPr>
        <w:tabs>
          <w:tab w:val="left" w:pos="357"/>
        </w:tabs>
        <w:spacing w:after="0" w:line="360" w:lineRule="auto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wypusty (gniazda) dla</w:t>
      </w:r>
      <w:r w:rsidR="00011ED5">
        <w:rPr>
          <w:rFonts w:ascii="Arial Narrow" w:hAnsi="Arial Narrow" w:cs="Arial"/>
          <w:sz w:val="24"/>
        </w:rPr>
        <w:t xml:space="preserve"> IT</w:t>
      </w:r>
      <w:r w:rsidR="009A12F2">
        <w:rPr>
          <w:rFonts w:ascii="Arial Narrow" w:hAnsi="Arial Narrow" w:cs="Arial"/>
          <w:sz w:val="24"/>
        </w:rPr>
        <w:t xml:space="preserve"> – 0,3m,</w:t>
      </w:r>
    </w:p>
    <w:p w14:paraId="78BC3015" w14:textId="10B280C5" w:rsidR="00B15F82" w:rsidRPr="00B15F82" w:rsidRDefault="00B15F82" w:rsidP="00B15F82">
      <w:pPr>
        <w:ind w:firstLine="284"/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>Zgodnie z PN-IEC 60364-7-701:</w:t>
      </w:r>
      <w:r>
        <w:rPr>
          <w:rFonts w:ascii="Arial Narrow" w:hAnsi="Arial Narrow" w:cs="Arial"/>
          <w:sz w:val="24"/>
        </w:rPr>
        <w:t>2010</w:t>
      </w:r>
      <w:r w:rsidRPr="00B15F82">
        <w:rPr>
          <w:rFonts w:ascii="Arial Narrow" w:hAnsi="Arial Narrow" w:cs="Arial"/>
          <w:sz w:val="24"/>
        </w:rPr>
        <w:t>, w wyżej wymienionych pomieszczeniach wyróżnia się cztery strefy:</w:t>
      </w:r>
    </w:p>
    <w:p w14:paraId="668D7CF4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b/>
          <w:bCs/>
          <w:sz w:val="24"/>
        </w:rPr>
        <w:t>strefa 0</w:t>
      </w:r>
      <w:r w:rsidRPr="00B15F82">
        <w:rPr>
          <w:rFonts w:ascii="Arial Narrow" w:hAnsi="Arial Narrow" w:cs="Arial"/>
          <w:sz w:val="24"/>
        </w:rPr>
        <w:t> jest wnętrzem wanny lub basenu natryskowego. Sprzęt i osprzęt tam zainstalowany powinny mieć stopień ochrony nie mniejszy niż IPX7.</w:t>
      </w:r>
    </w:p>
    <w:p w14:paraId="5CFF890F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b/>
          <w:bCs/>
          <w:sz w:val="24"/>
        </w:rPr>
        <w:t>strefa 1</w:t>
      </w:r>
      <w:r w:rsidRPr="00B15F82">
        <w:rPr>
          <w:rFonts w:ascii="Arial Narrow" w:hAnsi="Arial Narrow" w:cs="Arial"/>
          <w:sz w:val="24"/>
        </w:rPr>
        <w:t xml:space="preserve"> jest ograniczona płaszczyznami: pionową - przebiegającą wzdłuż zewnętrznej krawędzi obrzeża wanny, basenu natryskowego lub w odległości 0,60 m od prysznica w przypadku braku basenu natryskowego oraz poziomą - przebiegającą na wysokości 2,25 m od poziomu podłogi. Sprzęt i osprzęt powinny tam mieć stopień ochrony nie mniejszy niż IPX5, np. podgrzewacz prysznicowy IP25 zainstalowany na stałe, zabezpieczony wyłącznikiem ochronnym różnicowoprądowym 30 </w:t>
      </w:r>
      <w:proofErr w:type="spellStart"/>
      <w:r w:rsidRPr="00B15F82">
        <w:rPr>
          <w:rFonts w:ascii="Arial Narrow" w:hAnsi="Arial Narrow" w:cs="Arial"/>
          <w:sz w:val="24"/>
        </w:rPr>
        <w:t>mA</w:t>
      </w:r>
      <w:proofErr w:type="spellEnd"/>
      <w:r w:rsidRPr="00B15F82">
        <w:rPr>
          <w:rFonts w:ascii="Arial Narrow" w:hAnsi="Arial Narrow" w:cs="Arial"/>
          <w:sz w:val="24"/>
        </w:rPr>
        <w:t>.</w:t>
      </w:r>
    </w:p>
    <w:p w14:paraId="5239FE48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b/>
          <w:bCs/>
          <w:sz w:val="24"/>
        </w:rPr>
        <w:t>strefa 2</w:t>
      </w:r>
      <w:r w:rsidRPr="00B15F82">
        <w:rPr>
          <w:rFonts w:ascii="Arial Narrow" w:hAnsi="Arial Narrow" w:cs="Arial"/>
          <w:sz w:val="24"/>
        </w:rPr>
        <w:t> jest ograniczona płaszczyznami: pionową - przebiegającą w odległości 0,60 m na zewnątrz od płaszczyzny ograniczającej strefę 1 oraz poziomą przebiegającą na wysokości 2,25 m od poziomu podłogi. Znajdujący się w tej strefie sprzęt i osprzęt powinny mieć stopień ochrony nie mniejszy niż IPX4, np. podgrzewacz wody IP24 zainstalowany na stałe (gniazdo w strefie 3), oprawy oświetleniowe w II klasie ochronności (wyłącznik w strefie 3). To w pomieszczeniach prywatnych, natomiast w łazienkach publicznych stopień ochrony IP sprzętu i osprzętu elektroinstalacyjnego w 2 strefie musi wynosić nie mniej niż IPX5.</w:t>
      </w:r>
    </w:p>
    <w:p w14:paraId="15DCF756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b/>
          <w:bCs/>
          <w:sz w:val="24"/>
        </w:rPr>
        <w:t>strefa 3</w:t>
      </w:r>
      <w:r w:rsidRPr="00B15F82">
        <w:rPr>
          <w:rFonts w:ascii="Arial Narrow" w:hAnsi="Arial Narrow" w:cs="Arial"/>
          <w:sz w:val="24"/>
        </w:rPr>
        <w:t> jest ograniczona płaszczyznami: pionową - przebiegającą w odległości 2,40 m na zewnątrz od płaszczyzny ograniczającej strefę 2 oraz poziomą przebiegającą na wysokości 2,25 m od poziomu podłogi. Sprzęt i osprzęt w strefie 3 powinny mieć stopień ochrony nie mniejszy niż IPX1 (w strefie 3 w łazienkach publicznych minimum IPX5), np. podgrzewacz wody zainstalowany na stałe, pralka, grzejnik ścienny IP24, oprawy oświetleniowe w II klasie ochronności, wyłączniki oświetlenia, gniazda wtyczkowe z bolcem, IP44.</w:t>
      </w:r>
    </w:p>
    <w:p w14:paraId="01B7AA62" w14:textId="77777777" w:rsidR="00B15F82" w:rsidRPr="00B15F82" w:rsidRDefault="00B15F82" w:rsidP="00B15F82">
      <w:pPr>
        <w:ind w:firstLine="284"/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lastRenderedPageBreak/>
        <w:t>W pomieszczeniach tych obowiązują następujące podstawowe zasady w zakresie ochrony przeciwporażeniowej oraz instalowania sprzętu, osprzętu, przewodów i odbiorników, a mianowicie:</w:t>
      </w:r>
    </w:p>
    <w:p w14:paraId="4EC9C6A7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>wykonanie połączeń wyrównawczych dodatkowych (miejscowych), łączących wszystkie części przewodzące obce ze sobą oraz z przewodami ochronnymi. Dotyczy to takich części przewodzących obcych jak: metalowe wanny, baseny natryskowe, wszelkiego rodzaju rury, baterie, krany, grzejniki wodne, podgrzewacze wody, armatura, konstrukcje i zbrojenia budowlane. W przypadku zastosowania w instalacjach wodociągowych zimnej i ciepłej wody oraz w instalacjach ogrzewczych wodnych, w miejsce rur metalowych, rur wykonanych z tworzyw sztucznych, połączeniami wyrównawczymi należy objąć wszelkiego rodzaju elementy metalowe mogące mieć styczność z wodą w tych rurach, jak na przykład armaturę i grzejniki.</w:t>
      </w:r>
    </w:p>
    <w:p w14:paraId="2DD6CB83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 xml:space="preserve">instalowanie gniazd wtyczkowych w strefie 3 lub w odległości nie mniejszej niż 0,60 m od otworu drzwiowego prefabrykowanej kabiny natryskowej. Gniazda te należy zabezpieczać wyłącznikami ochronnymi różnicowoprądowymi o znamionowym prądzie różnicowym nie większym niż 30 </w:t>
      </w:r>
      <w:proofErr w:type="spellStart"/>
      <w:r w:rsidRPr="00B15F82">
        <w:rPr>
          <w:rFonts w:ascii="Arial Narrow" w:hAnsi="Arial Narrow" w:cs="Arial"/>
          <w:sz w:val="24"/>
        </w:rPr>
        <w:t>mA</w:t>
      </w:r>
      <w:proofErr w:type="spellEnd"/>
      <w:r w:rsidRPr="00B15F82">
        <w:rPr>
          <w:rFonts w:ascii="Arial Narrow" w:hAnsi="Arial Narrow" w:cs="Arial"/>
          <w:sz w:val="24"/>
        </w:rPr>
        <w:t xml:space="preserve"> albo zasilać indywidualnie z transformatora separacyjnego lub napięciem nieprzekraczającym napięcia dotykowego dopuszczalnego długotrwale (układ SELV),</w:t>
      </w:r>
    </w:p>
    <w:p w14:paraId="244A2813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>instalowanie przewodów wielożyłowych izolowanych, w powłoce izolacyjnej lub przewodów jednożyłowych w rurach z materiału izolacyjnego,</w:t>
      </w:r>
    </w:p>
    <w:p w14:paraId="4BF01F51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>instalowanie puszek, rozgałęźników i odgałęźników oraz urządzeń rozdzielczych i sprzętu łączeniowego poza strefami 0, 1 i 2,</w:t>
      </w:r>
    </w:p>
    <w:p w14:paraId="55EE4C07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>instalowanie w strefie 1 jedynie elektrycznych podgrzewaczy wody, a w strefie 2 jedynie opraw oświetleniowych o II klasie ochronności oraz elektrycznych podgrzewaczy wody,</w:t>
      </w:r>
    </w:p>
    <w:p w14:paraId="31E78E12" w14:textId="77777777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>możliwość stosowania w strefie 0 napięcia o wartości nie większej niż 12 V (układ SELV). Źródło zasilania tego napięcia powinno być usytuowane poza tą strefą,</w:t>
      </w:r>
    </w:p>
    <w:p w14:paraId="74C8A1D1" w14:textId="53150E04" w:rsidR="00B15F82" w:rsidRPr="00B15F82" w:rsidRDefault="00B15F82" w:rsidP="00836DE0">
      <w:pPr>
        <w:numPr>
          <w:ilvl w:val="0"/>
          <w:numId w:val="18"/>
        </w:numPr>
        <w:jc w:val="both"/>
        <w:rPr>
          <w:rFonts w:ascii="Arial Narrow" w:hAnsi="Arial Narrow" w:cs="Arial"/>
          <w:sz w:val="24"/>
        </w:rPr>
      </w:pPr>
      <w:r w:rsidRPr="00B15F82">
        <w:rPr>
          <w:rFonts w:ascii="Arial Narrow" w:hAnsi="Arial Narrow" w:cs="Arial"/>
          <w:sz w:val="24"/>
        </w:rPr>
        <w:t>możliwość stosowania w strefie 3 przenośnych odbiorników w kl. II ochronności</w:t>
      </w:r>
      <w:r>
        <w:rPr>
          <w:rFonts w:ascii="Arial Narrow" w:hAnsi="Arial Narrow" w:cs="Arial"/>
          <w:sz w:val="24"/>
        </w:rPr>
        <w:t>.</w:t>
      </w:r>
    </w:p>
    <w:p w14:paraId="0FBA70C2" w14:textId="5438164D" w:rsidR="00E42522" w:rsidRDefault="00E42522" w:rsidP="00E42522">
      <w:pPr>
        <w:tabs>
          <w:tab w:val="left" w:pos="357"/>
        </w:tabs>
        <w:spacing w:after="0"/>
        <w:jc w:val="both"/>
        <w:rPr>
          <w:rFonts w:ascii="Arial Narrow" w:hAnsi="Arial Narrow" w:cs="Arial"/>
          <w:sz w:val="24"/>
        </w:rPr>
      </w:pPr>
    </w:p>
    <w:p w14:paraId="222C10D4" w14:textId="78E5EA8B" w:rsidR="00943B6C" w:rsidRPr="00943B6C" w:rsidRDefault="00943B6C" w:rsidP="00943B6C">
      <w:pPr>
        <w:pStyle w:val="Nagwek2"/>
      </w:pPr>
      <w:bookmarkStart w:id="622" w:name="_Toc129845116"/>
      <w:r>
        <w:t>Instalacje TT</w:t>
      </w:r>
      <w:bookmarkEnd w:id="622"/>
    </w:p>
    <w:p w14:paraId="310C87E4" w14:textId="39613FC5" w:rsidR="008616A7" w:rsidRDefault="008616A7" w:rsidP="00C7548C">
      <w:pPr>
        <w:ind w:firstLine="284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Okablowanie teletechniczne zostanie sprowadzone </w:t>
      </w:r>
      <w:r w:rsidRPr="00332C15">
        <w:rPr>
          <w:rFonts w:ascii="Arial Narrow" w:hAnsi="Arial Narrow" w:cs="Arial"/>
          <w:sz w:val="24"/>
        </w:rPr>
        <w:t xml:space="preserve">do </w:t>
      </w:r>
      <w:r w:rsidR="00C97D82">
        <w:rPr>
          <w:rFonts w:ascii="Arial Narrow" w:hAnsi="Arial Narrow" w:cs="Arial"/>
          <w:sz w:val="24"/>
        </w:rPr>
        <w:t>szafy RACK</w:t>
      </w:r>
      <w:r w:rsidR="00650BAC">
        <w:rPr>
          <w:rFonts w:ascii="Arial Narrow" w:hAnsi="Arial Narrow" w:cs="Arial"/>
          <w:sz w:val="24"/>
        </w:rPr>
        <w:t xml:space="preserve"> zlokalizowan</w:t>
      </w:r>
      <w:r w:rsidR="00C97D82">
        <w:rPr>
          <w:rFonts w:ascii="Arial Narrow" w:hAnsi="Arial Narrow" w:cs="Arial"/>
          <w:sz w:val="24"/>
        </w:rPr>
        <w:t>ej</w:t>
      </w:r>
      <w:r>
        <w:rPr>
          <w:rFonts w:ascii="Arial Narrow" w:hAnsi="Arial Narrow" w:cs="Arial"/>
          <w:sz w:val="24"/>
        </w:rPr>
        <w:t xml:space="preserve"> w </w:t>
      </w:r>
      <w:r w:rsidR="006734FC">
        <w:rPr>
          <w:rFonts w:ascii="Arial Narrow" w:hAnsi="Arial Narrow" w:cs="Arial"/>
          <w:sz w:val="24"/>
        </w:rPr>
        <w:t>pomieszczen</w:t>
      </w:r>
      <w:r w:rsidR="00334DBC">
        <w:rPr>
          <w:rFonts w:ascii="Arial Narrow" w:hAnsi="Arial Narrow" w:cs="Arial"/>
          <w:sz w:val="24"/>
        </w:rPr>
        <w:t>i</w:t>
      </w:r>
      <w:r w:rsidR="008478A6">
        <w:rPr>
          <w:rFonts w:ascii="Arial Narrow" w:hAnsi="Arial Narrow" w:cs="Arial"/>
          <w:sz w:val="24"/>
        </w:rPr>
        <w:t>u</w:t>
      </w:r>
      <w:r>
        <w:rPr>
          <w:rFonts w:ascii="Arial Narrow" w:hAnsi="Arial Narrow" w:cs="Arial"/>
          <w:sz w:val="24"/>
        </w:rPr>
        <w:t xml:space="preserve"> techniczny</w:t>
      </w:r>
      <w:r w:rsidR="008478A6">
        <w:rPr>
          <w:rFonts w:ascii="Arial Narrow" w:hAnsi="Arial Narrow" w:cs="Arial"/>
          <w:sz w:val="24"/>
        </w:rPr>
        <w:t>m</w:t>
      </w:r>
      <w:r>
        <w:rPr>
          <w:rFonts w:ascii="Arial Narrow" w:hAnsi="Arial Narrow" w:cs="Arial"/>
          <w:sz w:val="24"/>
        </w:rPr>
        <w:t>.</w:t>
      </w:r>
      <w:r w:rsidRPr="00332C15">
        <w:rPr>
          <w:rFonts w:ascii="Arial Narrow" w:hAnsi="Arial Narrow" w:cs="Arial"/>
          <w:sz w:val="24"/>
        </w:rPr>
        <w:t xml:space="preserve">  Kable zakończyć złączami</w:t>
      </w:r>
      <w:r>
        <w:rPr>
          <w:rFonts w:ascii="Arial Narrow" w:hAnsi="Arial Narrow" w:cs="Arial"/>
          <w:sz w:val="24"/>
        </w:rPr>
        <w:t>,</w:t>
      </w:r>
      <w:r w:rsidRPr="00332C15">
        <w:rPr>
          <w:rFonts w:ascii="Arial Narrow" w:hAnsi="Arial Narrow" w:cs="Arial"/>
          <w:sz w:val="24"/>
        </w:rPr>
        <w:t xml:space="preserve"> które należy podłączyć na </w:t>
      </w:r>
      <w:proofErr w:type="spellStart"/>
      <w:r w:rsidRPr="00332C15">
        <w:rPr>
          <w:rFonts w:ascii="Arial Narrow" w:hAnsi="Arial Narrow" w:cs="Arial"/>
          <w:sz w:val="24"/>
        </w:rPr>
        <w:t>patchpan</w:t>
      </w:r>
      <w:r>
        <w:rPr>
          <w:rFonts w:ascii="Arial Narrow" w:hAnsi="Arial Narrow" w:cs="Arial"/>
          <w:sz w:val="24"/>
        </w:rPr>
        <w:t>elach</w:t>
      </w:r>
      <w:proofErr w:type="spellEnd"/>
      <w:r w:rsidRPr="00332C15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>zlokalizowanych w</w:t>
      </w:r>
      <w:r w:rsidR="00334DBC">
        <w:rPr>
          <w:rFonts w:ascii="Arial Narrow" w:hAnsi="Arial Narrow" w:cs="Arial"/>
          <w:sz w:val="24"/>
        </w:rPr>
        <w:t> </w:t>
      </w:r>
      <w:r w:rsidRPr="00332C15">
        <w:rPr>
          <w:rFonts w:ascii="Arial Narrow" w:hAnsi="Arial Narrow" w:cs="Arial"/>
          <w:sz w:val="24"/>
        </w:rPr>
        <w:t>szaf</w:t>
      </w:r>
      <w:r>
        <w:rPr>
          <w:rFonts w:ascii="Arial Narrow" w:hAnsi="Arial Narrow" w:cs="Arial"/>
          <w:sz w:val="24"/>
        </w:rPr>
        <w:t>ie</w:t>
      </w:r>
      <w:r w:rsidRPr="00332C15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>teleinformatycznej</w:t>
      </w:r>
      <w:r w:rsidRPr="00332C15">
        <w:rPr>
          <w:rFonts w:ascii="Arial Narrow" w:hAnsi="Arial Narrow" w:cs="Arial"/>
          <w:sz w:val="24"/>
        </w:rPr>
        <w:t xml:space="preserve">. </w:t>
      </w:r>
      <w:r>
        <w:rPr>
          <w:rFonts w:ascii="Arial Narrow" w:hAnsi="Arial Narrow" w:cs="Arial"/>
          <w:sz w:val="24"/>
        </w:rPr>
        <w:t>W</w:t>
      </w:r>
      <w:r w:rsidRPr="00332C15">
        <w:rPr>
          <w:rFonts w:ascii="Arial Narrow" w:hAnsi="Arial Narrow" w:cs="Arial"/>
          <w:sz w:val="24"/>
        </w:rPr>
        <w:t xml:space="preserve"> pomieszczeniu technicznym zostaną zainstalowane przełącznice kabli światłowodowych, </w:t>
      </w:r>
      <w:proofErr w:type="spellStart"/>
      <w:r w:rsidRPr="00332C15">
        <w:rPr>
          <w:rFonts w:ascii="Arial Narrow" w:hAnsi="Arial Narrow" w:cs="Arial"/>
          <w:sz w:val="24"/>
        </w:rPr>
        <w:t>skrętkowych</w:t>
      </w:r>
      <w:proofErr w:type="spellEnd"/>
      <w:r w:rsidRPr="00332C15">
        <w:rPr>
          <w:rFonts w:ascii="Arial Narrow" w:hAnsi="Arial Narrow" w:cs="Arial"/>
          <w:sz w:val="24"/>
        </w:rPr>
        <w:t xml:space="preserve"> i współosiowych, do których będą podłączać się poszczególni</w:t>
      </w:r>
      <w:r w:rsidR="00E87902">
        <w:rPr>
          <w:rFonts w:ascii="Arial Narrow" w:hAnsi="Arial Narrow" w:cs="Arial"/>
          <w:sz w:val="24"/>
        </w:rPr>
        <w:t xml:space="preserve"> operatorzy telekomunikacyjni. </w:t>
      </w:r>
    </w:p>
    <w:p w14:paraId="369D7308" w14:textId="12F610F3" w:rsidR="00510682" w:rsidRDefault="00510682" w:rsidP="00C7548C">
      <w:pPr>
        <w:ind w:firstLine="284"/>
        <w:jc w:val="both"/>
        <w:rPr>
          <w:rFonts w:ascii="Arial Narrow" w:hAnsi="Arial Narrow" w:cs="Arial"/>
          <w:sz w:val="24"/>
        </w:rPr>
      </w:pPr>
    </w:p>
    <w:p w14:paraId="04F4F83F" w14:textId="6DB2A1DA" w:rsidR="00620B9C" w:rsidRDefault="00620B9C" w:rsidP="00C7548C">
      <w:pPr>
        <w:ind w:firstLine="284"/>
        <w:jc w:val="both"/>
        <w:rPr>
          <w:rFonts w:ascii="Arial Narrow" w:hAnsi="Arial Narrow" w:cs="Arial"/>
          <w:sz w:val="24"/>
        </w:rPr>
      </w:pPr>
    </w:p>
    <w:p w14:paraId="78F82506" w14:textId="60ADFDE5" w:rsidR="00620B9C" w:rsidRDefault="00620B9C" w:rsidP="00C7548C">
      <w:pPr>
        <w:ind w:firstLine="284"/>
        <w:jc w:val="both"/>
        <w:rPr>
          <w:rFonts w:ascii="Arial Narrow" w:hAnsi="Arial Narrow" w:cs="Arial"/>
          <w:sz w:val="24"/>
        </w:rPr>
      </w:pPr>
    </w:p>
    <w:p w14:paraId="44406870" w14:textId="62D82E8C" w:rsidR="00620B9C" w:rsidRDefault="00620B9C" w:rsidP="00943B6C">
      <w:pPr>
        <w:jc w:val="both"/>
        <w:rPr>
          <w:rFonts w:ascii="Arial Narrow" w:hAnsi="Arial Narrow" w:cs="Arial"/>
          <w:sz w:val="24"/>
        </w:rPr>
      </w:pPr>
    </w:p>
    <w:p w14:paraId="1A7EA3BA" w14:textId="77777777" w:rsidR="00943B6C" w:rsidRDefault="00943B6C" w:rsidP="00943B6C">
      <w:pPr>
        <w:jc w:val="both"/>
        <w:rPr>
          <w:rFonts w:ascii="Arial Narrow" w:hAnsi="Arial Narrow" w:cs="Arial"/>
          <w:sz w:val="24"/>
        </w:rPr>
      </w:pPr>
    </w:p>
    <w:p w14:paraId="6F97C0A9" w14:textId="5783BE7D" w:rsidR="00DE1EE2" w:rsidRPr="00356088" w:rsidRDefault="00DE1EE2" w:rsidP="00FF515E">
      <w:pPr>
        <w:pStyle w:val="Nagwek1"/>
      </w:pPr>
      <w:bookmarkStart w:id="623" w:name="_Toc129845117"/>
      <w:r>
        <w:lastRenderedPageBreak/>
        <w:t>Uwagi</w:t>
      </w:r>
      <w:bookmarkEnd w:id="623"/>
    </w:p>
    <w:p w14:paraId="60FD7438" w14:textId="77777777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bookmarkStart w:id="624" w:name="_Toc363982634"/>
      <w:bookmarkStart w:id="625" w:name="_Toc364106649"/>
      <w:bookmarkStart w:id="626" w:name="_Toc364106858"/>
      <w:bookmarkStart w:id="627" w:name="_Toc364238598"/>
      <w:bookmarkStart w:id="628" w:name="_Toc364238629"/>
      <w:bookmarkStart w:id="629" w:name="_Toc364241767"/>
      <w:bookmarkStart w:id="630" w:name="_Toc364241893"/>
      <w:bookmarkStart w:id="631" w:name="_Toc364242806"/>
      <w:bookmarkStart w:id="632" w:name="_Toc364243840"/>
      <w:bookmarkStart w:id="633" w:name="_Toc364244371"/>
      <w:bookmarkStart w:id="634" w:name="_Toc364244577"/>
      <w:bookmarkStart w:id="635" w:name="_Toc366071866"/>
      <w:bookmarkStart w:id="636" w:name="_Toc366138490"/>
      <w:bookmarkStart w:id="637" w:name="_Toc369087926"/>
      <w:bookmarkStart w:id="638" w:name="_Toc379533895"/>
      <w:r w:rsidRPr="003F1EB0">
        <w:rPr>
          <w:rFonts w:ascii="Arial Narrow" w:hAnsi="Arial Narrow" w:cs="Arial"/>
          <w:sz w:val="24"/>
        </w:rPr>
        <w:t>Przy wykonywaniu robót elektrycznych w budynku zachować koordynację z pozostałymi instalacjami. Zwrócić szczególną uwagę na ewentualne przesunięcia urządzeń sanitarnych (wanny, zlewy, kaloryfery itp.) dokonanych na indywidualne życzenia użytkowników.</w:t>
      </w:r>
    </w:p>
    <w:p w14:paraId="766062A1" w14:textId="77777777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>Rysunki i część opisowa są dokumentami wzajemnie się uzupełniającymi. Wszystkie elementy ujęte w specyfikacji (opisie), a nie ujęte na rysunkach lub ujęte na rysunkach, a nie ujęte w specyfikacji winne być traktowane tak jakby były ujęte w obu. W przypadku rozbieżności w jakimkolwiek z elementów dokumentacji należy zgłosić to projektantowi, który zobowiązany będzie do pisemnego rozstrzygnięcia problemu.</w:t>
      </w:r>
    </w:p>
    <w:p w14:paraId="6AB4B5F8" w14:textId="77777777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>Wszystkie wykonywane prace oraz proponowane materiały winny odpowiadać polskim normom, posiadać niezbędne atesty i spełniać obowiązujące przepisy.</w:t>
      </w:r>
    </w:p>
    <w:p w14:paraId="31B5D21F" w14:textId="46E0074F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 xml:space="preserve">Elementy instalacji przed układami pomiarowymi przystosować do plombowania, elementy podlegające odbiorowi przez </w:t>
      </w:r>
      <w:r w:rsidR="008F643C">
        <w:rPr>
          <w:rFonts w:ascii="Arial Narrow" w:hAnsi="Arial Narrow" w:cs="Arial"/>
          <w:sz w:val="24"/>
        </w:rPr>
        <w:t>Operatora Systemu Dystrybucyjnego</w:t>
      </w:r>
      <w:r w:rsidR="00853965">
        <w:rPr>
          <w:rFonts w:ascii="Arial Narrow" w:hAnsi="Arial Narrow" w:cs="Arial"/>
          <w:sz w:val="24"/>
        </w:rPr>
        <w:t xml:space="preserve"> </w:t>
      </w:r>
      <w:r w:rsidRPr="003F1EB0">
        <w:rPr>
          <w:rFonts w:ascii="Arial Narrow" w:hAnsi="Arial Narrow" w:cs="Arial"/>
          <w:sz w:val="24"/>
        </w:rPr>
        <w:t xml:space="preserve">wykonać zgodnie z wymogami </w:t>
      </w:r>
      <w:r w:rsidR="008F643C">
        <w:rPr>
          <w:rFonts w:ascii="Arial Narrow" w:hAnsi="Arial Narrow" w:cs="Arial"/>
          <w:sz w:val="24"/>
        </w:rPr>
        <w:t>Operatora Systemu Dystrybucyjnego.</w:t>
      </w:r>
    </w:p>
    <w:p w14:paraId="274ABFBD" w14:textId="77777777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>Przy wykonywaniu robót elektrycznych w budynkach zachować koordynację z pozostałymi instalacjami.</w:t>
      </w:r>
    </w:p>
    <w:p w14:paraId="79AA6C48" w14:textId="77777777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>W przypadku rozbieżności w jakimkolwiek z elementów dokumentacji należy zgłosić to projektantowi, który zobowiązany będzie do wyjaśnienia.</w:t>
      </w:r>
    </w:p>
    <w:p w14:paraId="1A08EFF5" w14:textId="4184ABF7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>Projekt niniejszy opracowany został w oparciu o obowiązujące normy i przepisy. Niezależnie od</w:t>
      </w:r>
      <w:r w:rsidR="00170372">
        <w:rPr>
          <w:rFonts w:ascii="Arial Narrow" w:hAnsi="Arial Narrow" w:cs="Arial"/>
          <w:sz w:val="24"/>
        </w:rPr>
        <w:t> </w:t>
      </w:r>
      <w:r w:rsidRPr="003F1EB0">
        <w:rPr>
          <w:rFonts w:ascii="Arial Narrow" w:hAnsi="Arial Narrow" w:cs="Arial"/>
          <w:sz w:val="24"/>
        </w:rPr>
        <w:t>powyższego Wykonawca obowiązany jest prowadzić roboty zgodnie z Polskimi Normami przy zachowaniu przepisów BHP.</w:t>
      </w:r>
    </w:p>
    <w:p w14:paraId="63EA4FC3" w14:textId="5D9C4602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>Z uwagi na możliwe zmiany urządzeń technologicznych instalacje zasilającą należy dostosować do</w:t>
      </w:r>
      <w:r w:rsidR="00170372">
        <w:rPr>
          <w:rFonts w:ascii="Arial Narrow" w:hAnsi="Arial Narrow" w:cs="Arial"/>
          <w:sz w:val="24"/>
        </w:rPr>
        <w:t> </w:t>
      </w:r>
      <w:r w:rsidRPr="003F1EB0">
        <w:rPr>
          <w:rFonts w:ascii="Arial Narrow" w:hAnsi="Arial Narrow" w:cs="Arial"/>
          <w:sz w:val="24"/>
        </w:rPr>
        <w:t>konkretnego typu urządzenia wybranego przez Inwestora. Zasilanie urządzeń technologicznych poprzez gniazdo lub wypust oraz wysokość montażu wykonać zgodnie z DTR-</w:t>
      </w:r>
      <w:proofErr w:type="spellStart"/>
      <w:r w:rsidRPr="003F1EB0">
        <w:rPr>
          <w:rFonts w:ascii="Arial Narrow" w:hAnsi="Arial Narrow" w:cs="Arial"/>
          <w:sz w:val="24"/>
        </w:rPr>
        <w:t>kami</w:t>
      </w:r>
      <w:proofErr w:type="spellEnd"/>
      <w:r w:rsidRPr="003F1EB0">
        <w:rPr>
          <w:rFonts w:ascii="Arial Narrow" w:hAnsi="Arial Narrow" w:cs="Arial"/>
          <w:sz w:val="24"/>
        </w:rPr>
        <w:t xml:space="preserve"> urządzeń i wytycznymi technologicznymi. Szczegółowe lokalizacje urządzeń według projektów branżowych i technologicznych.</w:t>
      </w:r>
    </w:p>
    <w:p w14:paraId="2F02C9CD" w14:textId="71BA6FBE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 xml:space="preserve">Trasy koryt kablowych w garażach wykonywać po instalacjach sanitarnych </w:t>
      </w:r>
      <w:r w:rsidRPr="003F1EB0">
        <w:rPr>
          <w:rFonts w:ascii="Arial Narrow" w:hAnsi="Arial Narrow" w:cs="Arial"/>
          <w:sz w:val="24"/>
        </w:rPr>
        <w:br/>
        <w:t xml:space="preserve">i  wentylacyjnych. </w:t>
      </w:r>
    </w:p>
    <w:p w14:paraId="19048EC6" w14:textId="77777777" w:rsidR="003F1EB0" w:rsidRPr="003F1EB0" w:rsidRDefault="003F1EB0" w:rsidP="00170372">
      <w:pPr>
        <w:ind w:firstLine="708"/>
        <w:jc w:val="both"/>
        <w:rPr>
          <w:rFonts w:ascii="Arial Narrow" w:hAnsi="Arial Narrow" w:cs="Arial"/>
          <w:sz w:val="24"/>
        </w:rPr>
      </w:pPr>
      <w:r w:rsidRPr="003F1EB0">
        <w:rPr>
          <w:rFonts w:ascii="Arial Narrow" w:hAnsi="Arial Narrow" w:cs="Arial"/>
          <w:sz w:val="24"/>
        </w:rPr>
        <w:t xml:space="preserve">Dopuszcza się użycie innych materiałów lub urządzeń o nie gorszych parametrach po uzyskaniu zgody Inwestora. </w:t>
      </w:r>
    </w:p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p w14:paraId="2CBB1935" w14:textId="22BDE61C" w:rsidR="00DE616D" w:rsidRPr="00A64F58" w:rsidRDefault="00DE616D" w:rsidP="00A64F58">
      <w:pPr>
        <w:pStyle w:val="Nagwek1"/>
      </w:pPr>
      <w:r>
        <w:rPr>
          <w:rFonts w:cs="Arial"/>
          <w:sz w:val="24"/>
        </w:rPr>
        <w:br w:type="page"/>
      </w:r>
      <w:bookmarkStart w:id="639" w:name="_Toc129845118"/>
      <w:r w:rsidR="00A64F58">
        <w:lastRenderedPageBreak/>
        <w:t>Obliczenia techniczne</w:t>
      </w:r>
      <w:bookmarkEnd w:id="639"/>
    </w:p>
    <w:p w14:paraId="1ABA384C" w14:textId="309EE816" w:rsidR="00A64F58" w:rsidRPr="00556DA6" w:rsidRDefault="00A64F58" w:rsidP="00A64F58">
      <w:pPr>
        <w:autoSpaceDE w:val="0"/>
        <w:autoSpaceDN w:val="0"/>
        <w:adjustRightInd w:val="0"/>
        <w:ind w:firstLine="284"/>
      </w:pPr>
      <w:r w:rsidRPr="00556DA6">
        <w:t xml:space="preserve">Dobór WLZ przeprowadzono zgodnie z normą opracowaną przez Stowarzyszenie Elektryków Polskich nr N SEP-E-002. Sprawdzenie obciążenia WLZ wykonano wg normy </w:t>
      </w:r>
      <w:r w:rsidRPr="00556DA6">
        <w:br/>
        <w:t>PN-HD 60364-5-52:2011. Urządzenia zabezpieczające przewody i kable przed skutkami przeciążeń powinny być tak dobrane aby w przypadku przepływu prądów o wartości większej od długotrwałej obciążalności prądowej przewodów następowało ich działanie zanim wystąpi nadmierny wzrost temperatury żył przewodów i różnych zestyków.</w:t>
      </w:r>
    </w:p>
    <w:p w14:paraId="750E742D" w14:textId="77777777" w:rsidR="00A64F58" w:rsidRPr="00556DA6" w:rsidRDefault="00A64F58" w:rsidP="00A64F58">
      <w:pPr>
        <w:autoSpaceDE w:val="0"/>
        <w:autoSpaceDN w:val="0"/>
        <w:adjustRightInd w:val="0"/>
        <w:ind w:firstLine="284"/>
      </w:pPr>
      <w:r w:rsidRPr="00556DA6">
        <w:t>Wymagania te są spełnione dla następujących warunków:</w:t>
      </w:r>
    </w:p>
    <w:p w14:paraId="468BE7DF" w14:textId="77777777" w:rsidR="00A64F58" w:rsidRPr="00332C15" w:rsidRDefault="00A64F58" w:rsidP="00A64F58">
      <w:pPr>
        <w:spacing w:line="360" w:lineRule="auto"/>
        <w:jc w:val="center"/>
        <w:rPr>
          <w:rFonts w:cs="Arial"/>
          <w:sz w:val="24"/>
        </w:rPr>
      </w:pPr>
      <w:r w:rsidRPr="00332C15">
        <w:rPr>
          <w:rFonts w:cs="Arial"/>
          <w:sz w:val="24"/>
        </w:rPr>
        <w:object w:dxaOrig="31680" w:dyaOrig="15360" w14:anchorId="4B691E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 filled="t">
            <v:fill color2="black"/>
            <v:imagedata r:id="rId8" o:title=""/>
          </v:shape>
          <o:OLEObject Type="Embed" ProgID="Equation.3" ShapeID="_x0000_i1025" DrawAspect="Content" ObjectID="_1740503960" r:id="rId9"/>
        </w:object>
      </w:r>
    </w:p>
    <w:p w14:paraId="004B23DE" w14:textId="2F6381E9" w:rsidR="00A64F58" w:rsidRPr="00556DA6" w:rsidRDefault="00A64F58" w:rsidP="00A64F58">
      <w:pPr>
        <w:autoSpaceDE w:val="0"/>
        <w:autoSpaceDN w:val="0"/>
        <w:adjustRightInd w:val="0"/>
        <w:ind w:firstLine="284"/>
      </w:pPr>
      <w:r>
        <w:rPr>
          <w:rFonts w:cs="Arial"/>
          <w:i/>
          <w:sz w:val="24"/>
        </w:rPr>
        <w:tab/>
      </w:r>
      <w:r w:rsidRPr="00556DA6">
        <w:t>JB – prąd obliczeniowy;</w:t>
      </w:r>
      <w:r w:rsidRPr="00556DA6">
        <w:br/>
      </w:r>
      <w:r w:rsidRPr="00556DA6">
        <w:tab/>
      </w:r>
      <w:proofErr w:type="spellStart"/>
      <w:r w:rsidRPr="00556DA6">
        <w:t>Jn</w:t>
      </w:r>
      <w:proofErr w:type="spellEnd"/>
      <w:r w:rsidRPr="00556DA6">
        <w:t xml:space="preserve"> - prąd znamionowy lub prąd nastawienia urządzenia zabezpieczającego;</w:t>
      </w:r>
      <w:r w:rsidRPr="00556DA6">
        <w:br/>
      </w:r>
      <w:r w:rsidRPr="00556DA6">
        <w:tab/>
      </w:r>
      <w:proofErr w:type="spellStart"/>
      <w:r w:rsidRPr="00556DA6">
        <w:t>Jz</w:t>
      </w:r>
      <w:proofErr w:type="spellEnd"/>
      <w:r w:rsidRPr="00556DA6">
        <w:t xml:space="preserve"> - obciążalność długotrwała przewodów;</w:t>
      </w:r>
      <w:r w:rsidRPr="00556DA6">
        <w:br/>
      </w:r>
      <w:r w:rsidRPr="00556DA6">
        <w:tab/>
        <w:t>J2 - prąd zadziałania urządzenia zabezpieczającego.</w:t>
      </w:r>
    </w:p>
    <w:p w14:paraId="5DABA48F" w14:textId="52E87041" w:rsidR="00A64F58" w:rsidRPr="00556DA6" w:rsidRDefault="00A64F58" w:rsidP="00A64F58">
      <w:pPr>
        <w:autoSpaceDE w:val="0"/>
        <w:autoSpaceDN w:val="0"/>
        <w:adjustRightInd w:val="0"/>
        <w:ind w:firstLine="284"/>
      </w:pPr>
      <w:r w:rsidRPr="00556DA6">
        <w:t>Spadek napięcia w obwodach zasilających sprawdzono według wzoru:</w:t>
      </w:r>
    </w:p>
    <w:p w14:paraId="1CD4E289" w14:textId="78B49B02" w:rsidR="00A64F58" w:rsidRPr="00556DA6" w:rsidRDefault="00A64F58" w:rsidP="00A64F58">
      <w:pPr>
        <w:autoSpaceDE w:val="0"/>
        <w:autoSpaceDN w:val="0"/>
        <w:adjustRightInd w:val="0"/>
        <w:ind w:firstLine="284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B4D370" wp14:editId="3F753275">
            <wp:simplePos x="0" y="0"/>
            <wp:positionH relativeFrom="margin">
              <wp:posOffset>2065020</wp:posOffset>
            </wp:positionH>
            <wp:positionV relativeFrom="margin">
              <wp:posOffset>4438650</wp:posOffset>
            </wp:positionV>
            <wp:extent cx="1095375" cy="504825"/>
            <wp:effectExtent l="0" t="0" r="9525" b="9525"/>
            <wp:wrapSquare wrapText="bothSides"/>
            <wp:docPr id="5" name="Obraz 5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Obraz zawierający tekst&#10;&#10;Opis wygenerowany automatyczni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0368CE" w14:textId="0A765557" w:rsidR="00A64F58" w:rsidRPr="00556DA6" w:rsidRDefault="00A64F58" w:rsidP="00A64F58">
      <w:pPr>
        <w:autoSpaceDE w:val="0"/>
        <w:autoSpaceDN w:val="0"/>
        <w:adjustRightInd w:val="0"/>
        <w:ind w:firstLine="284"/>
      </w:pPr>
    </w:p>
    <w:p w14:paraId="53D861CE" w14:textId="77777777" w:rsidR="00A64F58" w:rsidRPr="00556DA6" w:rsidRDefault="00A64F58" w:rsidP="00A64F58">
      <w:pPr>
        <w:autoSpaceDE w:val="0"/>
        <w:autoSpaceDN w:val="0"/>
        <w:adjustRightInd w:val="0"/>
        <w:ind w:firstLine="284"/>
      </w:pPr>
    </w:p>
    <w:p w14:paraId="2F2CF3CE" w14:textId="77777777" w:rsidR="00A64F58" w:rsidRPr="00556DA6" w:rsidRDefault="00A64F58" w:rsidP="00A64F58">
      <w:pPr>
        <w:autoSpaceDE w:val="0"/>
        <w:autoSpaceDN w:val="0"/>
        <w:adjustRightInd w:val="0"/>
        <w:ind w:firstLine="284"/>
      </w:pPr>
    </w:p>
    <w:p w14:paraId="6A91E2C0" w14:textId="77777777" w:rsidR="00A64F58" w:rsidRPr="00556DA6" w:rsidRDefault="00A64F58" w:rsidP="00A64F58">
      <w:pPr>
        <w:autoSpaceDE w:val="0"/>
        <w:autoSpaceDN w:val="0"/>
        <w:adjustRightInd w:val="0"/>
        <w:ind w:firstLine="284"/>
      </w:pPr>
      <w:r w:rsidRPr="00556DA6">
        <w:t>Dopuszczalny spadek napięcia w obwodach oświetleniowych oraz siłowych jest poniżej dopuszczalnego.</w:t>
      </w:r>
    </w:p>
    <w:p w14:paraId="05121545" w14:textId="43AB829A" w:rsidR="00D2515B" w:rsidRDefault="00D2515B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25BE36EC" w14:textId="1EC105AD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6E037DFC" w14:textId="170518F9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399BB5A4" w14:textId="25941C5D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3E10CFB6" w14:textId="25FD4E3D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01AF3AD4" w14:textId="3A708120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0916859E" w14:textId="4010B279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5B9BAF03" w14:textId="7E95E4DF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577A3699" w14:textId="068D6187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4F478AA2" w14:textId="1B25865C" w:rsidR="00D75A04" w:rsidRPr="00D75A04" w:rsidRDefault="00D75A04" w:rsidP="00D75A04">
      <w:pPr>
        <w:autoSpaceDE w:val="0"/>
        <w:autoSpaceDN w:val="0"/>
        <w:adjustRightInd w:val="0"/>
        <w:ind w:firstLine="284"/>
      </w:pPr>
      <w:r w:rsidRPr="00D75A04">
        <w:lastRenderedPageBreak/>
        <w:t>Bilans mocy dla WLZ</w:t>
      </w:r>
    </w:p>
    <w:tbl>
      <w:tblPr>
        <w:tblStyle w:val="Tabela-Siatka"/>
        <w:tblW w:w="9959" w:type="dxa"/>
        <w:tblInd w:w="-5" w:type="dxa"/>
        <w:tblLook w:val="04A0" w:firstRow="1" w:lastRow="0" w:firstColumn="1" w:lastColumn="0" w:noHBand="0" w:noVBand="1"/>
      </w:tblPr>
      <w:tblGrid>
        <w:gridCol w:w="919"/>
        <w:gridCol w:w="4560"/>
        <w:gridCol w:w="1080"/>
        <w:gridCol w:w="1620"/>
        <w:gridCol w:w="1780"/>
      </w:tblGrid>
      <w:tr w:rsidR="00D75A04" w:rsidRPr="004315B4" w14:paraId="71793083" w14:textId="77777777" w:rsidTr="00D75A04">
        <w:trPr>
          <w:trHeight w:val="227"/>
        </w:trPr>
        <w:tc>
          <w:tcPr>
            <w:tcW w:w="919" w:type="dxa"/>
            <w:noWrap/>
            <w:hideMark/>
          </w:tcPr>
          <w:p w14:paraId="0C8CBEA9" w14:textId="77777777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4315B4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Opis obwodu</w:t>
            </w:r>
          </w:p>
        </w:tc>
        <w:tc>
          <w:tcPr>
            <w:tcW w:w="4560" w:type="dxa"/>
            <w:noWrap/>
            <w:hideMark/>
          </w:tcPr>
          <w:p w14:paraId="0E7B0FDF" w14:textId="77777777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4315B4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Nazwa odbiornika</w:t>
            </w:r>
          </w:p>
        </w:tc>
        <w:tc>
          <w:tcPr>
            <w:tcW w:w="1080" w:type="dxa"/>
            <w:noWrap/>
            <w:hideMark/>
          </w:tcPr>
          <w:p w14:paraId="221C9383" w14:textId="77777777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4315B4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Moc [kW]</w:t>
            </w:r>
          </w:p>
        </w:tc>
        <w:tc>
          <w:tcPr>
            <w:tcW w:w="1620" w:type="dxa"/>
            <w:noWrap/>
            <w:hideMark/>
          </w:tcPr>
          <w:p w14:paraId="3D53D697" w14:textId="77777777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4315B4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Typ przewodu</w:t>
            </w:r>
          </w:p>
        </w:tc>
        <w:tc>
          <w:tcPr>
            <w:tcW w:w="1780" w:type="dxa"/>
            <w:noWrap/>
            <w:hideMark/>
          </w:tcPr>
          <w:p w14:paraId="545C3C11" w14:textId="77777777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4315B4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Zabezpieczenie</w:t>
            </w:r>
          </w:p>
        </w:tc>
      </w:tr>
      <w:tr w:rsidR="00D75A04" w:rsidRPr="004315B4" w14:paraId="5502D649" w14:textId="77777777" w:rsidTr="00D75A04">
        <w:trPr>
          <w:trHeight w:val="227"/>
        </w:trPr>
        <w:tc>
          <w:tcPr>
            <w:tcW w:w="919" w:type="dxa"/>
            <w:noWrap/>
          </w:tcPr>
          <w:p w14:paraId="514717B6" w14:textId="1ABA2556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TA1/1E</w:t>
            </w:r>
          </w:p>
        </w:tc>
        <w:tc>
          <w:tcPr>
            <w:tcW w:w="4560" w:type="dxa"/>
            <w:noWrap/>
          </w:tcPr>
          <w:p w14:paraId="2F65805A" w14:textId="15B6D37F" w:rsidR="00D75A04" w:rsidRPr="004315B4" w:rsidRDefault="00D75A04" w:rsidP="00E65D1A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Ośw</w:t>
            </w:r>
            <w:proofErr w:type="spellEnd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</w:t>
            </w:r>
          </w:p>
        </w:tc>
        <w:tc>
          <w:tcPr>
            <w:tcW w:w="1080" w:type="dxa"/>
            <w:noWrap/>
          </w:tcPr>
          <w:p w14:paraId="63F9D15D" w14:textId="57CA47D3" w:rsidR="00D75A04" w:rsidRPr="004315B4" w:rsidRDefault="00D036B5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</w:t>
            </w:r>
            <w:r w:rsidR="00672925">
              <w:rPr>
                <w:rFonts w:ascii="Arial Narrow" w:eastAsia="Times New Roman" w:hAnsi="Arial Narrow" w:cs="Calibri"/>
                <w:color w:val="000000"/>
                <w:lang w:eastAsia="pl-PL"/>
              </w:rPr>
              <w:t>0</w:t>
            </w:r>
          </w:p>
        </w:tc>
        <w:tc>
          <w:tcPr>
            <w:tcW w:w="1620" w:type="dxa"/>
            <w:noWrap/>
          </w:tcPr>
          <w:p w14:paraId="01E1C05E" w14:textId="06138513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Y</w:t>
            </w:r>
            <w:r w:rsidR="00D036B5">
              <w:rPr>
                <w:rFonts w:ascii="Arial Narrow" w:eastAsia="Times New Roman" w:hAnsi="Arial Narrow" w:cs="Calibri"/>
                <w:color w:val="000000"/>
                <w:lang w:eastAsia="pl-PL"/>
              </w:rPr>
              <w:t>n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DYp</w:t>
            </w:r>
            <w:r w:rsidR="00D036B5">
              <w:rPr>
                <w:rFonts w:ascii="Arial Narrow" w:eastAsia="Times New Roman" w:hAnsi="Arial Narrow" w:cs="Calibri"/>
                <w:color w:val="000000"/>
                <w:lang w:eastAsia="pl-PL"/>
              </w:rPr>
              <w:t>żo</w:t>
            </w:r>
            <w:proofErr w:type="spellEnd"/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3x1,5</w:t>
            </w:r>
          </w:p>
        </w:tc>
        <w:tc>
          <w:tcPr>
            <w:tcW w:w="1780" w:type="dxa"/>
            <w:noWrap/>
          </w:tcPr>
          <w:p w14:paraId="4C9D98FC" w14:textId="07CBD708" w:rsidR="00D75A04" w:rsidRPr="004315B4" w:rsidRDefault="00D036B5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S311 C-10</w:t>
            </w:r>
          </w:p>
        </w:tc>
      </w:tr>
      <w:tr w:rsidR="00D036B5" w:rsidRPr="004315B4" w14:paraId="0CCAF6F0" w14:textId="77777777" w:rsidTr="00D75A04">
        <w:trPr>
          <w:trHeight w:val="227"/>
        </w:trPr>
        <w:tc>
          <w:tcPr>
            <w:tcW w:w="919" w:type="dxa"/>
            <w:noWrap/>
          </w:tcPr>
          <w:p w14:paraId="68E39E16" w14:textId="3069331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TA1/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7F349D96" w14:textId="3D627ECD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>Ośw</w:t>
            </w:r>
            <w:proofErr w:type="spellEnd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</w:p>
        </w:tc>
        <w:tc>
          <w:tcPr>
            <w:tcW w:w="1080" w:type="dxa"/>
            <w:noWrap/>
          </w:tcPr>
          <w:p w14:paraId="208E7D67" w14:textId="3AB8D717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</w:t>
            </w:r>
            <w:r w:rsidR="00672925">
              <w:rPr>
                <w:rFonts w:ascii="Arial Narrow" w:eastAsia="Times New Roman" w:hAnsi="Arial Narrow" w:cs="Calibri"/>
                <w:color w:val="000000"/>
                <w:lang w:eastAsia="pl-PL"/>
              </w:rPr>
              <w:t>0</w:t>
            </w:r>
          </w:p>
        </w:tc>
        <w:tc>
          <w:tcPr>
            <w:tcW w:w="1620" w:type="dxa"/>
            <w:noWrap/>
          </w:tcPr>
          <w:p w14:paraId="156DA047" w14:textId="5EE7731C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3x1,5</w:t>
            </w:r>
          </w:p>
        </w:tc>
        <w:tc>
          <w:tcPr>
            <w:tcW w:w="1780" w:type="dxa"/>
            <w:noWrap/>
          </w:tcPr>
          <w:p w14:paraId="29AA7EB0" w14:textId="1D7CFC15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5326">
              <w:rPr>
                <w:rFonts w:ascii="Arial Narrow" w:eastAsia="Times New Roman" w:hAnsi="Arial Narrow" w:cs="Calibri"/>
                <w:color w:val="000000"/>
                <w:lang w:eastAsia="pl-PL"/>
              </w:rPr>
              <w:t>S311 C-10</w:t>
            </w:r>
          </w:p>
        </w:tc>
      </w:tr>
      <w:tr w:rsidR="00D036B5" w:rsidRPr="004315B4" w14:paraId="164A2075" w14:textId="77777777" w:rsidTr="00D75A04">
        <w:trPr>
          <w:trHeight w:val="227"/>
        </w:trPr>
        <w:tc>
          <w:tcPr>
            <w:tcW w:w="919" w:type="dxa"/>
            <w:noWrap/>
          </w:tcPr>
          <w:p w14:paraId="61701639" w14:textId="7001670A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TA1/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4117C06" w14:textId="78058447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Rezerwa</w:t>
            </w:r>
          </w:p>
        </w:tc>
        <w:tc>
          <w:tcPr>
            <w:tcW w:w="1080" w:type="dxa"/>
            <w:noWrap/>
          </w:tcPr>
          <w:p w14:paraId="4DCFBA8F" w14:textId="0ED7D459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1620" w:type="dxa"/>
            <w:noWrap/>
          </w:tcPr>
          <w:p w14:paraId="3534EB9F" w14:textId="295643E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3x1,5</w:t>
            </w:r>
          </w:p>
        </w:tc>
        <w:tc>
          <w:tcPr>
            <w:tcW w:w="1780" w:type="dxa"/>
            <w:noWrap/>
          </w:tcPr>
          <w:p w14:paraId="4A400D46" w14:textId="3AB5344D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5326">
              <w:rPr>
                <w:rFonts w:ascii="Arial Narrow" w:eastAsia="Times New Roman" w:hAnsi="Arial Narrow" w:cs="Calibri"/>
                <w:color w:val="000000"/>
                <w:lang w:eastAsia="pl-PL"/>
              </w:rPr>
              <w:t>S311 C-10</w:t>
            </w:r>
          </w:p>
        </w:tc>
      </w:tr>
      <w:tr w:rsidR="00D036B5" w:rsidRPr="004315B4" w14:paraId="4FA1D059" w14:textId="77777777" w:rsidTr="00D75A04">
        <w:trPr>
          <w:trHeight w:val="227"/>
        </w:trPr>
        <w:tc>
          <w:tcPr>
            <w:tcW w:w="919" w:type="dxa"/>
            <w:noWrap/>
          </w:tcPr>
          <w:p w14:paraId="34CBDCCE" w14:textId="6964660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TA1/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0BE29C70" w14:textId="5CA06A7C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>Ośw</w:t>
            </w:r>
            <w:proofErr w:type="spellEnd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</w:p>
        </w:tc>
        <w:tc>
          <w:tcPr>
            <w:tcW w:w="1080" w:type="dxa"/>
            <w:noWrap/>
          </w:tcPr>
          <w:p w14:paraId="0F9820C0" w14:textId="5E9AE772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693391">
              <w:rPr>
                <w:rFonts w:ascii="Arial Narrow" w:eastAsia="Times New Roman" w:hAnsi="Arial Narrow" w:cs="Calibri"/>
                <w:color w:val="000000"/>
                <w:lang w:eastAsia="pl-PL"/>
              </w:rPr>
              <w:t>0,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25</w:t>
            </w:r>
          </w:p>
        </w:tc>
        <w:tc>
          <w:tcPr>
            <w:tcW w:w="1620" w:type="dxa"/>
            <w:noWrap/>
          </w:tcPr>
          <w:p w14:paraId="5A2D11BB" w14:textId="7CC9AEE5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3x1,5</w:t>
            </w:r>
          </w:p>
        </w:tc>
        <w:tc>
          <w:tcPr>
            <w:tcW w:w="1780" w:type="dxa"/>
            <w:noWrap/>
          </w:tcPr>
          <w:p w14:paraId="0E0E24AE" w14:textId="3C5E340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5326">
              <w:rPr>
                <w:rFonts w:ascii="Arial Narrow" w:eastAsia="Times New Roman" w:hAnsi="Arial Narrow" w:cs="Calibri"/>
                <w:color w:val="000000"/>
                <w:lang w:eastAsia="pl-PL"/>
              </w:rPr>
              <w:t>S311 C-10</w:t>
            </w:r>
          </w:p>
        </w:tc>
      </w:tr>
      <w:tr w:rsidR="00D036B5" w:rsidRPr="004315B4" w14:paraId="7C034669" w14:textId="77777777" w:rsidTr="00D75A04">
        <w:trPr>
          <w:trHeight w:val="227"/>
        </w:trPr>
        <w:tc>
          <w:tcPr>
            <w:tcW w:w="919" w:type="dxa"/>
            <w:noWrap/>
          </w:tcPr>
          <w:p w14:paraId="0DC2B576" w14:textId="59623652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TA1/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01B81C27" w14:textId="5EBB5F48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>Ośw</w:t>
            </w:r>
            <w:proofErr w:type="spellEnd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</w:t>
            </w:r>
          </w:p>
        </w:tc>
        <w:tc>
          <w:tcPr>
            <w:tcW w:w="1080" w:type="dxa"/>
            <w:noWrap/>
          </w:tcPr>
          <w:p w14:paraId="0F1CC50F" w14:textId="095FCB13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693391">
              <w:rPr>
                <w:rFonts w:ascii="Arial Narrow" w:eastAsia="Times New Roman" w:hAnsi="Arial Narrow" w:cs="Calibri"/>
                <w:color w:val="000000"/>
                <w:lang w:eastAsia="pl-PL"/>
              </w:rPr>
              <w:t>0,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25</w:t>
            </w:r>
          </w:p>
        </w:tc>
        <w:tc>
          <w:tcPr>
            <w:tcW w:w="1620" w:type="dxa"/>
            <w:noWrap/>
          </w:tcPr>
          <w:p w14:paraId="5DC08F77" w14:textId="32BA841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3x1,5</w:t>
            </w:r>
          </w:p>
        </w:tc>
        <w:tc>
          <w:tcPr>
            <w:tcW w:w="1780" w:type="dxa"/>
            <w:noWrap/>
          </w:tcPr>
          <w:p w14:paraId="3F4CAFDB" w14:textId="19CCA037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5326">
              <w:rPr>
                <w:rFonts w:ascii="Arial Narrow" w:eastAsia="Times New Roman" w:hAnsi="Arial Narrow" w:cs="Calibri"/>
                <w:color w:val="000000"/>
                <w:lang w:eastAsia="pl-PL"/>
              </w:rPr>
              <w:t>S311 C-10</w:t>
            </w:r>
          </w:p>
        </w:tc>
      </w:tr>
      <w:tr w:rsidR="00D036B5" w:rsidRPr="004315B4" w14:paraId="16222841" w14:textId="77777777" w:rsidTr="00D75A04">
        <w:trPr>
          <w:trHeight w:val="227"/>
        </w:trPr>
        <w:tc>
          <w:tcPr>
            <w:tcW w:w="919" w:type="dxa"/>
            <w:noWrap/>
          </w:tcPr>
          <w:p w14:paraId="24B132E4" w14:textId="2D0D9A23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TA1/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3CFA1B56" w14:textId="0DEDE2C9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>Ośw</w:t>
            </w:r>
            <w:proofErr w:type="spellEnd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</w:p>
        </w:tc>
        <w:tc>
          <w:tcPr>
            <w:tcW w:w="1080" w:type="dxa"/>
            <w:noWrap/>
          </w:tcPr>
          <w:p w14:paraId="61F78928" w14:textId="1BA047A3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693391">
              <w:rPr>
                <w:rFonts w:ascii="Arial Narrow" w:eastAsia="Times New Roman" w:hAnsi="Arial Narrow" w:cs="Calibri"/>
                <w:color w:val="000000"/>
                <w:lang w:eastAsia="pl-PL"/>
              </w:rPr>
              <w:t>0,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25</w:t>
            </w:r>
          </w:p>
        </w:tc>
        <w:tc>
          <w:tcPr>
            <w:tcW w:w="1620" w:type="dxa"/>
            <w:noWrap/>
          </w:tcPr>
          <w:p w14:paraId="7055B858" w14:textId="6523EB29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3x1,5</w:t>
            </w:r>
          </w:p>
        </w:tc>
        <w:tc>
          <w:tcPr>
            <w:tcW w:w="1780" w:type="dxa"/>
            <w:noWrap/>
          </w:tcPr>
          <w:p w14:paraId="238DE8A1" w14:textId="41356815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5326">
              <w:rPr>
                <w:rFonts w:ascii="Arial Narrow" w:eastAsia="Times New Roman" w:hAnsi="Arial Narrow" w:cs="Calibri"/>
                <w:color w:val="000000"/>
                <w:lang w:eastAsia="pl-PL"/>
              </w:rPr>
              <w:t>S311 C-10</w:t>
            </w:r>
          </w:p>
        </w:tc>
      </w:tr>
      <w:tr w:rsidR="00D036B5" w:rsidRPr="004315B4" w14:paraId="407E8CB3" w14:textId="77777777" w:rsidTr="00D75A04">
        <w:trPr>
          <w:trHeight w:val="227"/>
        </w:trPr>
        <w:tc>
          <w:tcPr>
            <w:tcW w:w="919" w:type="dxa"/>
            <w:noWrap/>
          </w:tcPr>
          <w:p w14:paraId="376F0F32" w14:textId="70543EE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TA1/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7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3AA6B2E0" w14:textId="01248534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>Ośw</w:t>
            </w:r>
            <w:proofErr w:type="spellEnd"/>
            <w:r w:rsidRPr="00595E3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</w:p>
        </w:tc>
        <w:tc>
          <w:tcPr>
            <w:tcW w:w="1080" w:type="dxa"/>
            <w:noWrap/>
          </w:tcPr>
          <w:p w14:paraId="282920AE" w14:textId="75302C0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693391">
              <w:rPr>
                <w:rFonts w:ascii="Arial Narrow" w:eastAsia="Times New Roman" w:hAnsi="Arial Narrow" w:cs="Calibri"/>
                <w:color w:val="000000"/>
                <w:lang w:eastAsia="pl-PL"/>
              </w:rPr>
              <w:t>0,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25</w:t>
            </w:r>
          </w:p>
        </w:tc>
        <w:tc>
          <w:tcPr>
            <w:tcW w:w="1620" w:type="dxa"/>
            <w:noWrap/>
          </w:tcPr>
          <w:p w14:paraId="4CD77CDD" w14:textId="0AE7E84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527339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3x1,5</w:t>
            </w:r>
          </w:p>
        </w:tc>
        <w:tc>
          <w:tcPr>
            <w:tcW w:w="1780" w:type="dxa"/>
            <w:noWrap/>
          </w:tcPr>
          <w:p w14:paraId="01DE1955" w14:textId="0700C97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5326">
              <w:rPr>
                <w:rFonts w:ascii="Arial Narrow" w:eastAsia="Times New Roman" w:hAnsi="Arial Narrow" w:cs="Calibri"/>
                <w:color w:val="000000"/>
                <w:lang w:eastAsia="pl-PL"/>
              </w:rPr>
              <w:t>S311 C-10</w:t>
            </w:r>
          </w:p>
        </w:tc>
      </w:tr>
      <w:tr w:rsidR="00D75A04" w:rsidRPr="004315B4" w14:paraId="21A2D38E" w14:textId="77777777" w:rsidTr="00D75A04">
        <w:trPr>
          <w:trHeight w:val="227"/>
        </w:trPr>
        <w:tc>
          <w:tcPr>
            <w:tcW w:w="919" w:type="dxa"/>
            <w:noWrap/>
          </w:tcPr>
          <w:p w14:paraId="51E8790F" w14:textId="2E511085" w:rsidR="00D75A04" w:rsidRPr="004315B4" w:rsidRDefault="00D75A04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TA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  <w:r w:rsidRPr="00AA45D3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5E79109C" w14:textId="65C80E67" w:rsidR="00D75A04" w:rsidRPr="004315B4" w:rsidRDefault="00D75A04" w:rsidP="00E65D1A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 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komunikacja parter</w:t>
            </w:r>
          </w:p>
        </w:tc>
        <w:tc>
          <w:tcPr>
            <w:tcW w:w="1080" w:type="dxa"/>
            <w:noWrap/>
          </w:tcPr>
          <w:p w14:paraId="657F1A8B" w14:textId="529B6CE7" w:rsidR="00D75A04" w:rsidRPr="004315B4" w:rsidRDefault="00D036B5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1,0</w:t>
            </w:r>
          </w:p>
        </w:tc>
        <w:tc>
          <w:tcPr>
            <w:tcW w:w="1620" w:type="dxa"/>
            <w:noWrap/>
          </w:tcPr>
          <w:p w14:paraId="582A3996" w14:textId="3DF8DC1B" w:rsidR="00D75A04" w:rsidRPr="004315B4" w:rsidRDefault="00D036B5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,5</w:t>
            </w:r>
          </w:p>
        </w:tc>
        <w:tc>
          <w:tcPr>
            <w:tcW w:w="1780" w:type="dxa"/>
            <w:noWrap/>
          </w:tcPr>
          <w:p w14:paraId="66F00954" w14:textId="1E91E115" w:rsidR="00D75A04" w:rsidRPr="004315B4" w:rsidRDefault="00D036B5" w:rsidP="00E65D1A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26022C61" w14:textId="77777777" w:rsidTr="00D75A04">
        <w:trPr>
          <w:trHeight w:val="227"/>
        </w:trPr>
        <w:tc>
          <w:tcPr>
            <w:tcW w:w="919" w:type="dxa"/>
            <w:noWrap/>
          </w:tcPr>
          <w:p w14:paraId="7E9AA19C" w14:textId="0A085C1D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0D36D244" w14:textId="4FB6F00C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63896">
              <w:rPr>
                <w:rFonts w:ascii="Arial Narrow" w:eastAsia="Times New Roman" w:hAnsi="Arial Narrow" w:cs="Calibri"/>
                <w:color w:val="000000"/>
                <w:lang w:eastAsia="pl-PL"/>
              </w:rPr>
              <w:t>Gniazd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o</w:t>
            </w:r>
            <w:r w:rsidRPr="00A63896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 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pralka</w:t>
            </w:r>
          </w:p>
        </w:tc>
        <w:tc>
          <w:tcPr>
            <w:tcW w:w="1080" w:type="dxa"/>
            <w:noWrap/>
          </w:tcPr>
          <w:p w14:paraId="0B2D2019" w14:textId="6678E5E7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2,0</w:t>
            </w:r>
          </w:p>
        </w:tc>
        <w:tc>
          <w:tcPr>
            <w:tcW w:w="1620" w:type="dxa"/>
            <w:noWrap/>
          </w:tcPr>
          <w:p w14:paraId="5D3504B2" w14:textId="2DF4646C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5602018C" w14:textId="3C1624AC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7DA907C2" w14:textId="77777777" w:rsidTr="00D75A04">
        <w:trPr>
          <w:trHeight w:val="227"/>
        </w:trPr>
        <w:tc>
          <w:tcPr>
            <w:tcW w:w="919" w:type="dxa"/>
            <w:noWrap/>
          </w:tcPr>
          <w:p w14:paraId="3C6D5AE2" w14:textId="290CD68E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4A445B2E" w14:textId="160B6093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63896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 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pom. Pomocnicze parter</w:t>
            </w:r>
          </w:p>
        </w:tc>
        <w:tc>
          <w:tcPr>
            <w:tcW w:w="1080" w:type="dxa"/>
            <w:noWrap/>
          </w:tcPr>
          <w:p w14:paraId="3B6ACDB3" w14:textId="327CFEFD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2,0</w:t>
            </w:r>
          </w:p>
        </w:tc>
        <w:tc>
          <w:tcPr>
            <w:tcW w:w="1620" w:type="dxa"/>
            <w:noWrap/>
          </w:tcPr>
          <w:p w14:paraId="0B622BA4" w14:textId="5FBE292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5030DD5D" w14:textId="14B832C2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4D77DAD8" w14:textId="77777777" w:rsidTr="00D75A04">
        <w:trPr>
          <w:trHeight w:val="227"/>
        </w:trPr>
        <w:tc>
          <w:tcPr>
            <w:tcW w:w="919" w:type="dxa"/>
            <w:noWrap/>
          </w:tcPr>
          <w:p w14:paraId="589B888C" w14:textId="6589B522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61D2526D" w14:textId="0CDD74CC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63896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 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szatnie</w:t>
            </w:r>
          </w:p>
        </w:tc>
        <w:tc>
          <w:tcPr>
            <w:tcW w:w="1080" w:type="dxa"/>
            <w:noWrap/>
          </w:tcPr>
          <w:p w14:paraId="5CB10B31" w14:textId="380A167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3,0</w:t>
            </w:r>
          </w:p>
        </w:tc>
        <w:tc>
          <w:tcPr>
            <w:tcW w:w="1620" w:type="dxa"/>
            <w:noWrap/>
          </w:tcPr>
          <w:p w14:paraId="0F0750B6" w14:textId="69C3DB9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26B01DE6" w14:textId="405844F2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72EEED08" w14:textId="77777777" w:rsidTr="00D75A04">
        <w:trPr>
          <w:trHeight w:val="227"/>
        </w:trPr>
        <w:tc>
          <w:tcPr>
            <w:tcW w:w="919" w:type="dxa"/>
            <w:noWrap/>
          </w:tcPr>
          <w:p w14:paraId="0A136597" w14:textId="095C2F7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52D1285" w14:textId="088D683B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63896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 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umywalnia</w:t>
            </w:r>
          </w:p>
        </w:tc>
        <w:tc>
          <w:tcPr>
            <w:tcW w:w="1080" w:type="dxa"/>
            <w:noWrap/>
          </w:tcPr>
          <w:p w14:paraId="4D2C48CA" w14:textId="5ED1996D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3,0</w:t>
            </w:r>
          </w:p>
        </w:tc>
        <w:tc>
          <w:tcPr>
            <w:tcW w:w="1620" w:type="dxa"/>
            <w:noWrap/>
          </w:tcPr>
          <w:p w14:paraId="36F14A5F" w14:textId="1E0D93EF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61BEE1F2" w14:textId="30BCB734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47EA45AB" w14:textId="77777777" w:rsidTr="00D75A04">
        <w:trPr>
          <w:trHeight w:val="227"/>
        </w:trPr>
        <w:tc>
          <w:tcPr>
            <w:tcW w:w="919" w:type="dxa"/>
            <w:noWrap/>
          </w:tcPr>
          <w:p w14:paraId="5308503B" w14:textId="54C844EB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00FAB8E3" w14:textId="25C954C6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63896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 faz komunikacja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piętro</w:t>
            </w:r>
          </w:p>
        </w:tc>
        <w:tc>
          <w:tcPr>
            <w:tcW w:w="1080" w:type="dxa"/>
            <w:noWrap/>
          </w:tcPr>
          <w:p w14:paraId="2D937A96" w14:textId="1D80BFB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1,0</w:t>
            </w:r>
          </w:p>
        </w:tc>
        <w:tc>
          <w:tcPr>
            <w:tcW w:w="1620" w:type="dxa"/>
            <w:noWrap/>
          </w:tcPr>
          <w:p w14:paraId="0DD2A716" w14:textId="7C4E85D2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6560A6C2" w14:textId="1E4208E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735CF830" w14:textId="77777777" w:rsidTr="00D75A04">
        <w:trPr>
          <w:trHeight w:val="227"/>
        </w:trPr>
        <w:tc>
          <w:tcPr>
            <w:tcW w:w="919" w:type="dxa"/>
            <w:noWrap/>
          </w:tcPr>
          <w:p w14:paraId="017F838C" w14:textId="49708D06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7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13E63DD8" w14:textId="3583FEBC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faz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łazienka piętro</w:t>
            </w:r>
          </w:p>
        </w:tc>
        <w:tc>
          <w:tcPr>
            <w:tcW w:w="1080" w:type="dxa"/>
            <w:noWrap/>
          </w:tcPr>
          <w:p w14:paraId="02DF52DA" w14:textId="0449B586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1,0</w:t>
            </w:r>
          </w:p>
        </w:tc>
        <w:tc>
          <w:tcPr>
            <w:tcW w:w="1620" w:type="dxa"/>
            <w:noWrap/>
          </w:tcPr>
          <w:p w14:paraId="4C7A29D5" w14:textId="5F2B6CE6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05A3AE28" w14:textId="0361C9AB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7435208A" w14:textId="77777777" w:rsidTr="00D75A04">
        <w:trPr>
          <w:trHeight w:val="227"/>
        </w:trPr>
        <w:tc>
          <w:tcPr>
            <w:tcW w:w="919" w:type="dxa"/>
            <w:noWrap/>
          </w:tcPr>
          <w:p w14:paraId="50AA4A77" w14:textId="7042EC9F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8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FF788FB" w14:textId="59D0D68D" w:rsidR="00D036B5" w:rsidRPr="00EB2AD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faz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pok.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konf</w:t>
            </w:r>
            <w:proofErr w:type="spellEnd"/>
          </w:p>
        </w:tc>
        <w:tc>
          <w:tcPr>
            <w:tcW w:w="1080" w:type="dxa"/>
            <w:noWrap/>
          </w:tcPr>
          <w:p w14:paraId="464EBF2E" w14:textId="702D985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1620" w:type="dxa"/>
            <w:noWrap/>
          </w:tcPr>
          <w:p w14:paraId="560911D0" w14:textId="5E681EE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34FD4B0E" w14:textId="75A8189E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0C2CE32B" w14:textId="77777777" w:rsidTr="00D75A04">
        <w:trPr>
          <w:trHeight w:val="227"/>
        </w:trPr>
        <w:tc>
          <w:tcPr>
            <w:tcW w:w="919" w:type="dxa"/>
            <w:noWrap/>
          </w:tcPr>
          <w:p w14:paraId="352E40C6" w14:textId="0CD76912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9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4A77C279" w14:textId="592CE2AE" w:rsidR="00D036B5" w:rsidRPr="00EB2AD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faz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pok.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konf</w:t>
            </w:r>
            <w:proofErr w:type="spellEnd"/>
          </w:p>
        </w:tc>
        <w:tc>
          <w:tcPr>
            <w:tcW w:w="1080" w:type="dxa"/>
            <w:noWrap/>
          </w:tcPr>
          <w:p w14:paraId="6F6C6DED" w14:textId="3FCFD042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1620" w:type="dxa"/>
            <w:noWrap/>
          </w:tcPr>
          <w:p w14:paraId="2DC2125D" w14:textId="4439FD4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0947379B" w14:textId="4A22AA59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66B1C84A" w14:textId="77777777" w:rsidTr="00D75A04">
        <w:trPr>
          <w:trHeight w:val="227"/>
        </w:trPr>
        <w:tc>
          <w:tcPr>
            <w:tcW w:w="919" w:type="dxa"/>
            <w:noWrap/>
          </w:tcPr>
          <w:p w14:paraId="3113A264" w14:textId="3EE6943B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5949B1E4" w14:textId="2D2F7920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>Gniazda 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  <w:r w:rsidRPr="004315B4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pom. Kierowników</w:t>
            </w:r>
          </w:p>
        </w:tc>
        <w:tc>
          <w:tcPr>
            <w:tcW w:w="1080" w:type="dxa"/>
            <w:noWrap/>
          </w:tcPr>
          <w:p w14:paraId="7B3A5051" w14:textId="4459AF8E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1620" w:type="dxa"/>
            <w:noWrap/>
          </w:tcPr>
          <w:p w14:paraId="07282120" w14:textId="1B514D0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298B791B" w14:textId="7C4D52AD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4A3A5C9D" w14:textId="77777777" w:rsidTr="00D75A04">
        <w:trPr>
          <w:trHeight w:val="227"/>
        </w:trPr>
        <w:tc>
          <w:tcPr>
            <w:tcW w:w="919" w:type="dxa"/>
            <w:noWrap/>
          </w:tcPr>
          <w:p w14:paraId="4D5DA3A9" w14:textId="2ED17A3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1C5C7000" w14:textId="043BEB33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pom. kierowników</w:t>
            </w:r>
          </w:p>
        </w:tc>
        <w:tc>
          <w:tcPr>
            <w:tcW w:w="1080" w:type="dxa"/>
            <w:noWrap/>
          </w:tcPr>
          <w:p w14:paraId="21416F2B" w14:textId="171E996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1620" w:type="dxa"/>
            <w:noWrap/>
          </w:tcPr>
          <w:p w14:paraId="66527CD1" w14:textId="6EC058D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058B409C" w14:textId="194D3A2B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23CAF16A" w14:textId="77777777" w:rsidTr="00D75A04">
        <w:trPr>
          <w:trHeight w:val="227"/>
        </w:trPr>
        <w:tc>
          <w:tcPr>
            <w:tcW w:w="919" w:type="dxa"/>
            <w:noWrap/>
          </w:tcPr>
          <w:p w14:paraId="3BFFD8DD" w14:textId="354A879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612F6A5A" w14:textId="2727436F" w:rsidR="00D036B5" w:rsidRPr="004315B4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wentylatorownia</w:t>
            </w:r>
          </w:p>
        </w:tc>
        <w:tc>
          <w:tcPr>
            <w:tcW w:w="1080" w:type="dxa"/>
            <w:noWrap/>
          </w:tcPr>
          <w:p w14:paraId="730FF741" w14:textId="13FE8D1E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0,5</w:t>
            </w:r>
          </w:p>
        </w:tc>
        <w:tc>
          <w:tcPr>
            <w:tcW w:w="1620" w:type="dxa"/>
            <w:noWrap/>
          </w:tcPr>
          <w:p w14:paraId="468D5C6B" w14:textId="2BB96CB8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381F4C9D" w14:textId="71421CE1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575B4C61" w14:textId="77777777" w:rsidTr="00D75A04">
        <w:trPr>
          <w:trHeight w:val="227"/>
        </w:trPr>
        <w:tc>
          <w:tcPr>
            <w:tcW w:w="919" w:type="dxa"/>
            <w:noWrap/>
          </w:tcPr>
          <w:p w14:paraId="3B9C22D6" w14:textId="073F9B9F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6FF12F7A" w14:textId="39EA9A7F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pom. Socjalne</w:t>
            </w:r>
          </w:p>
        </w:tc>
        <w:tc>
          <w:tcPr>
            <w:tcW w:w="1080" w:type="dxa"/>
            <w:noWrap/>
          </w:tcPr>
          <w:p w14:paraId="12B73CF4" w14:textId="21BF5D04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1,0</w:t>
            </w:r>
          </w:p>
        </w:tc>
        <w:tc>
          <w:tcPr>
            <w:tcW w:w="1620" w:type="dxa"/>
            <w:noWrap/>
          </w:tcPr>
          <w:p w14:paraId="1AAA2A32" w14:textId="4604F53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0D217391" w14:textId="07CDDE69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0B5178CF" w14:textId="77777777" w:rsidTr="00D75A04">
        <w:trPr>
          <w:trHeight w:val="227"/>
        </w:trPr>
        <w:tc>
          <w:tcPr>
            <w:tcW w:w="919" w:type="dxa"/>
            <w:noWrap/>
          </w:tcPr>
          <w:p w14:paraId="648E02BF" w14:textId="2D562EA3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370C4D9A" w14:textId="66578F57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piekarnik</w:t>
            </w:r>
          </w:p>
        </w:tc>
        <w:tc>
          <w:tcPr>
            <w:tcW w:w="1080" w:type="dxa"/>
            <w:noWrap/>
          </w:tcPr>
          <w:p w14:paraId="6E09DC38" w14:textId="1D954E86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3,0</w:t>
            </w:r>
          </w:p>
        </w:tc>
        <w:tc>
          <w:tcPr>
            <w:tcW w:w="1620" w:type="dxa"/>
            <w:noWrap/>
          </w:tcPr>
          <w:p w14:paraId="0B5230EE" w14:textId="56798BFA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6B2BD32E" w14:textId="6CEC6163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175E6ACA" w14:textId="77777777" w:rsidTr="00D75A04">
        <w:trPr>
          <w:trHeight w:val="227"/>
        </w:trPr>
        <w:tc>
          <w:tcPr>
            <w:tcW w:w="919" w:type="dxa"/>
            <w:noWrap/>
          </w:tcPr>
          <w:p w14:paraId="4F9462A8" w14:textId="5E47E646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0A99AF7C" w14:textId="2B035D51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lodówka, okap</w:t>
            </w:r>
          </w:p>
        </w:tc>
        <w:tc>
          <w:tcPr>
            <w:tcW w:w="1080" w:type="dxa"/>
            <w:noWrap/>
          </w:tcPr>
          <w:p w14:paraId="44EDE377" w14:textId="0DFB9028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1,0</w:t>
            </w:r>
          </w:p>
        </w:tc>
        <w:tc>
          <w:tcPr>
            <w:tcW w:w="1620" w:type="dxa"/>
            <w:noWrap/>
          </w:tcPr>
          <w:p w14:paraId="753C27A4" w14:textId="4A68B76B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1FC9AF7F" w14:textId="7D03F78E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4DF65F86" w14:textId="77777777" w:rsidTr="00D75A04">
        <w:trPr>
          <w:trHeight w:val="227"/>
        </w:trPr>
        <w:tc>
          <w:tcPr>
            <w:tcW w:w="919" w:type="dxa"/>
            <w:noWrap/>
          </w:tcPr>
          <w:p w14:paraId="1C337E15" w14:textId="0759FB14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7E78B607" w14:textId="17EEF13C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Gniazda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suszarnia ubrań,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wc</w:t>
            </w:r>
            <w:proofErr w:type="spellEnd"/>
          </w:p>
        </w:tc>
        <w:tc>
          <w:tcPr>
            <w:tcW w:w="1080" w:type="dxa"/>
            <w:noWrap/>
          </w:tcPr>
          <w:p w14:paraId="77EC38E7" w14:textId="7B93E576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1,0</w:t>
            </w:r>
          </w:p>
        </w:tc>
        <w:tc>
          <w:tcPr>
            <w:tcW w:w="1620" w:type="dxa"/>
            <w:noWrap/>
          </w:tcPr>
          <w:p w14:paraId="3C4FFA9E" w14:textId="051CE2EB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634E4D3F" w14:textId="6C5BA8A5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4315B4" w14:paraId="269B3EB7" w14:textId="77777777" w:rsidTr="00D75A04">
        <w:trPr>
          <w:trHeight w:val="227"/>
        </w:trPr>
        <w:tc>
          <w:tcPr>
            <w:tcW w:w="919" w:type="dxa"/>
            <w:noWrap/>
          </w:tcPr>
          <w:p w14:paraId="7FBB7842" w14:textId="2201D41B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7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56018159" w14:textId="09AC1DE5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>Gniazda 1-faz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przedsionek</w:t>
            </w:r>
          </w:p>
        </w:tc>
        <w:tc>
          <w:tcPr>
            <w:tcW w:w="1080" w:type="dxa"/>
            <w:noWrap/>
          </w:tcPr>
          <w:p w14:paraId="12CC1976" w14:textId="7FF3FA4F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3,0</w:t>
            </w:r>
          </w:p>
        </w:tc>
        <w:tc>
          <w:tcPr>
            <w:tcW w:w="1620" w:type="dxa"/>
            <w:noWrap/>
          </w:tcPr>
          <w:p w14:paraId="3AF98D73" w14:textId="0DD89EFF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12B4367E" w14:textId="286A76E0" w:rsidR="00D036B5" w:rsidRPr="004315B4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D374A6" w14:paraId="3A45E121" w14:textId="77777777" w:rsidTr="00D75A04">
        <w:trPr>
          <w:trHeight w:val="227"/>
        </w:trPr>
        <w:tc>
          <w:tcPr>
            <w:tcW w:w="919" w:type="dxa"/>
            <w:noWrap/>
          </w:tcPr>
          <w:p w14:paraId="2CC1BC23" w14:textId="3B32DF3C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8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1F5B5366" w14:textId="629E5BB3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Szafa RACK</w:t>
            </w:r>
          </w:p>
        </w:tc>
        <w:tc>
          <w:tcPr>
            <w:tcW w:w="1080" w:type="dxa"/>
            <w:noWrap/>
          </w:tcPr>
          <w:p w14:paraId="0D9B2AE0" w14:textId="0AF7D33A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1620" w:type="dxa"/>
            <w:noWrap/>
          </w:tcPr>
          <w:p w14:paraId="14C89D68" w14:textId="3B7BBDE3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6F4B63F0" w14:textId="3DB3B2B6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A64B6">
              <w:rPr>
                <w:rFonts w:ascii="Arial Narrow" w:eastAsia="Times New Roman" w:hAnsi="Arial Narrow" w:cs="Calibri"/>
                <w:color w:val="000000"/>
                <w:lang w:eastAsia="pl-PL"/>
              </w:rPr>
              <w:t>P312 B16-30AC</w:t>
            </w:r>
          </w:p>
        </w:tc>
      </w:tr>
      <w:tr w:rsidR="00D036B5" w:rsidRPr="00D374A6" w14:paraId="2FC03A7D" w14:textId="77777777" w:rsidTr="00D75A04">
        <w:trPr>
          <w:trHeight w:val="227"/>
        </w:trPr>
        <w:tc>
          <w:tcPr>
            <w:tcW w:w="919" w:type="dxa"/>
            <w:noWrap/>
          </w:tcPr>
          <w:p w14:paraId="25DA7B0B" w14:textId="5F108BF6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TA2/1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9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49AF167C" w14:textId="3771DEC9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83483D">
              <w:rPr>
                <w:rFonts w:ascii="Arial Narrow" w:eastAsia="Times New Roman" w:hAnsi="Arial Narrow" w:cs="Calibri"/>
                <w:color w:val="000000"/>
                <w:lang w:eastAsia="pl-PL"/>
              </w:rPr>
              <w:t>Gniazd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o 3</w:t>
            </w:r>
            <w:r w:rsidRPr="0083483D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płyta grzewcza</w:t>
            </w:r>
          </w:p>
        </w:tc>
        <w:tc>
          <w:tcPr>
            <w:tcW w:w="1080" w:type="dxa"/>
            <w:noWrap/>
          </w:tcPr>
          <w:p w14:paraId="5CFE6372" w14:textId="36960796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6,0</w:t>
            </w:r>
          </w:p>
        </w:tc>
        <w:tc>
          <w:tcPr>
            <w:tcW w:w="1620" w:type="dxa"/>
            <w:noWrap/>
          </w:tcPr>
          <w:p w14:paraId="2639E26F" w14:textId="24902304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x2,5</w:t>
            </w:r>
          </w:p>
        </w:tc>
        <w:tc>
          <w:tcPr>
            <w:tcW w:w="1780" w:type="dxa"/>
            <w:noWrap/>
          </w:tcPr>
          <w:p w14:paraId="15B083E2" w14:textId="24088B45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S313 C-16</w:t>
            </w:r>
          </w:p>
        </w:tc>
      </w:tr>
      <w:tr w:rsidR="00D036B5" w:rsidRPr="00D374A6" w14:paraId="63D2A39D" w14:textId="77777777" w:rsidTr="00D75A04">
        <w:trPr>
          <w:trHeight w:val="227"/>
        </w:trPr>
        <w:tc>
          <w:tcPr>
            <w:tcW w:w="919" w:type="dxa"/>
            <w:noWrap/>
          </w:tcPr>
          <w:p w14:paraId="7C908886" w14:textId="629233A1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TA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Pr="004F3A76">
              <w:rPr>
                <w:rFonts w:ascii="Arial Narrow" w:eastAsia="Times New Roman" w:hAnsi="Arial Narrow" w:cs="Calibri"/>
                <w:color w:val="000000"/>
                <w:lang w:eastAsia="pl-PL"/>
              </w:rPr>
              <w:t>/1E</w:t>
            </w:r>
          </w:p>
        </w:tc>
        <w:tc>
          <w:tcPr>
            <w:tcW w:w="4560" w:type="dxa"/>
            <w:noWrap/>
          </w:tcPr>
          <w:p w14:paraId="4FD288F2" w14:textId="627C0028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centrala wentylacji 1</w:t>
            </w:r>
          </w:p>
        </w:tc>
        <w:tc>
          <w:tcPr>
            <w:tcW w:w="1080" w:type="dxa"/>
            <w:noWrap/>
          </w:tcPr>
          <w:p w14:paraId="5ADC86F3" w14:textId="3320B7D8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1,6</w:t>
            </w:r>
          </w:p>
        </w:tc>
        <w:tc>
          <w:tcPr>
            <w:tcW w:w="1620" w:type="dxa"/>
            <w:noWrap/>
          </w:tcPr>
          <w:p w14:paraId="59320CB7" w14:textId="4C24A883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701EACA8" w14:textId="1CC8AEA3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41FE0385" w14:textId="77777777" w:rsidTr="00D75A04">
        <w:trPr>
          <w:trHeight w:val="227"/>
        </w:trPr>
        <w:tc>
          <w:tcPr>
            <w:tcW w:w="919" w:type="dxa"/>
            <w:noWrap/>
          </w:tcPr>
          <w:p w14:paraId="22DB9E2C" w14:textId="10285FB8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5E4FB32F" w14:textId="5DA6C93C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13726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Wypust 1-faz centrala wentylacji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</w:p>
        </w:tc>
        <w:tc>
          <w:tcPr>
            <w:tcW w:w="1080" w:type="dxa"/>
            <w:noWrap/>
          </w:tcPr>
          <w:p w14:paraId="3299EA91" w14:textId="1BF7010E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1,6</w:t>
            </w:r>
          </w:p>
        </w:tc>
        <w:tc>
          <w:tcPr>
            <w:tcW w:w="1620" w:type="dxa"/>
            <w:noWrap/>
          </w:tcPr>
          <w:p w14:paraId="55C88402" w14:textId="7A5D74B9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087D1792" w14:textId="323D3F00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5CB97F44" w14:textId="77777777" w:rsidTr="00D75A04">
        <w:trPr>
          <w:trHeight w:val="227"/>
        </w:trPr>
        <w:tc>
          <w:tcPr>
            <w:tcW w:w="919" w:type="dxa"/>
            <w:noWrap/>
          </w:tcPr>
          <w:p w14:paraId="48D9EA18" w14:textId="50E5EC9E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6AF68052" w14:textId="78BF57F6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13726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Wypust 1-faz centrala wentylacji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</w:p>
        </w:tc>
        <w:tc>
          <w:tcPr>
            <w:tcW w:w="1080" w:type="dxa"/>
            <w:noWrap/>
          </w:tcPr>
          <w:p w14:paraId="0DA5AF52" w14:textId="0EC8D437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1,6</w:t>
            </w:r>
          </w:p>
        </w:tc>
        <w:tc>
          <w:tcPr>
            <w:tcW w:w="1620" w:type="dxa"/>
            <w:noWrap/>
          </w:tcPr>
          <w:p w14:paraId="28439510" w14:textId="211745B1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43BA4A19" w14:textId="0156D967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3D1F5240" w14:textId="77777777" w:rsidTr="00D75A04">
        <w:trPr>
          <w:trHeight w:val="227"/>
        </w:trPr>
        <w:tc>
          <w:tcPr>
            <w:tcW w:w="919" w:type="dxa"/>
            <w:noWrap/>
          </w:tcPr>
          <w:p w14:paraId="535439E8" w14:textId="3BA5C724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613E49D4" w14:textId="43F5FA9D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2DA32DF9" w14:textId="761052BB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0,25</w:t>
            </w:r>
          </w:p>
        </w:tc>
        <w:tc>
          <w:tcPr>
            <w:tcW w:w="1620" w:type="dxa"/>
            <w:noWrap/>
          </w:tcPr>
          <w:p w14:paraId="682768C5" w14:textId="71106F33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4AEB3A10" w14:textId="33D8DDDE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71EF02FD" w14:textId="77777777" w:rsidTr="00D75A04">
        <w:trPr>
          <w:trHeight w:val="227"/>
        </w:trPr>
        <w:tc>
          <w:tcPr>
            <w:tcW w:w="919" w:type="dxa"/>
            <w:noWrap/>
          </w:tcPr>
          <w:p w14:paraId="75A3444D" w14:textId="5999FCB6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13804320" w14:textId="720BB6C3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3A9BCD8F" w14:textId="28ADBD75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0,25</w:t>
            </w:r>
          </w:p>
        </w:tc>
        <w:tc>
          <w:tcPr>
            <w:tcW w:w="1620" w:type="dxa"/>
            <w:noWrap/>
          </w:tcPr>
          <w:p w14:paraId="0629C3DD" w14:textId="3B534D40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0B4BB1C1" w14:textId="02ACA729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6445D2A3" w14:textId="77777777" w:rsidTr="00D75A04">
        <w:trPr>
          <w:trHeight w:val="227"/>
        </w:trPr>
        <w:tc>
          <w:tcPr>
            <w:tcW w:w="919" w:type="dxa"/>
            <w:noWrap/>
          </w:tcPr>
          <w:p w14:paraId="7952A7DB" w14:textId="7DBB805B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72FE77D0" w14:textId="38FACC47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27475F20" w14:textId="5FDC1A5D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0,25</w:t>
            </w:r>
          </w:p>
        </w:tc>
        <w:tc>
          <w:tcPr>
            <w:tcW w:w="1620" w:type="dxa"/>
            <w:noWrap/>
          </w:tcPr>
          <w:p w14:paraId="78190C23" w14:textId="4C46BCA9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73F39FC9" w14:textId="6761DF3C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36F3C1F8" w14:textId="77777777" w:rsidTr="00D75A04">
        <w:trPr>
          <w:trHeight w:val="227"/>
        </w:trPr>
        <w:tc>
          <w:tcPr>
            <w:tcW w:w="919" w:type="dxa"/>
            <w:noWrap/>
          </w:tcPr>
          <w:p w14:paraId="2B2E63D6" w14:textId="0F963D1B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7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DB8C67C" w14:textId="07999AD9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24A3504D" w14:textId="11ACCD78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0,25</w:t>
            </w:r>
          </w:p>
        </w:tc>
        <w:tc>
          <w:tcPr>
            <w:tcW w:w="1620" w:type="dxa"/>
            <w:noWrap/>
          </w:tcPr>
          <w:p w14:paraId="284C57DD" w14:textId="01BE7292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13D3947A" w14:textId="0230E615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0EC8D575" w14:textId="77777777" w:rsidTr="00D75A04">
        <w:trPr>
          <w:trHeight w:val="227"/>
        </w:trPr>
        <w:tc>
          <w:tcPr>
            <w:tcW w:w="919" w:type="dxa"/>
            <w:noWrap/>
          </w:tcPr>
          <w:p w14:paraId="3F3EBFF2" w14:textId="16FEF046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8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65567058" w14:textId="402E329E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4020BA1C" w14:textId="48B7D689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0,25</w:t>
            </w:r>
          </w:p>
        </w:tc>
        <w:tc>
          <w:tcPr>
            <w:tcW w:w="1620" w:type="dxa"/>
            <w:noWrap/>
          </w:tcPr>
          <w:p w14:paraId="42908B5B" w14:textId="1D9C53AD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3E3EEAF7" w14:textId="38B68BE7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72D551E5" w14:textId="77777777" w:rsidTr="00D75A04">
        <w:trPr>
          <w:trHeight w:val="227"/>
        </w:trPr>
        <w:tc>
          <w:tcPr>
            <w:tcW w:w="919" w:type="dxa"/>
            <w:noWrap/>
          </w:tcPr>
          <w:p w14:paraId="6A0028B9" w14:textId="394D137F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9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32741B6" w14:textId="2DB743D0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3410AA4D" w14:textId="58D66B07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0,25</w:t>
            </w:r>
          </w:p>
        </w:tc>
        <w:tc>
          <w:tcPr>
            <w:tcW w:w="1620" w:type="dxa"/>
            <w:noWrap/>
          </w:tcPr>
          <w:p w14:paraId="7E6214E0" w14:textId="4B440F0A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13C7CB77" w14:textId="07240C3D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47C90168" w14:textId="77777777" w:rsidTr="00D75A04">
        <w:trPr>
          <w:trHeight w:val="227"/>
        </w:trPr>
        <w:tc>
          <w:tcPr>
            <w:tcW w:w="919" w:type="dxa"/>
            <w:noWrap/>
          </w:tcPr>
          <w:p w14:paraId="1D872CDF" w14:textId="5CF1C6F4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65D124FA" w14:textId="2DA37616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23846CFA" w14:textId="22BAE9D1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0,25</w:t>
            </w:r>
          </w:p>
        </w:tc>
        <w:tc>
          <w:tcPr>
            <w:tcW w:w="1620" w:type="dxa"/>
            <w:noWrap/>
          </w:tcPr>
          <w:p w14:paraId="2A558AB6" w14:textId="1B193818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2EB7446E" w14:textId="5E442D92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1EE1E8D1" w14:textId="77777777" w:rsidTr="00D75A04">
        <w:trPr>
          <w:trHeight w:val="227"/>
        </w:trPr>
        <w:tc>
          <w:tcPr>
            <w:tcW w:w="919" w:type="dxa"/>
            <w:noWrap/>
          </w:tcPr>
          <w:p w14:paraId="20D87BF8" w14:textId="426A53FC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C1896E9" w14:textId="08A137CE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rozdzielacze</w:t>
            </w:r>
          </w:p>
        </w:tc>
        <w:tc>
          <w:tcPr>
            <w:tcW w:w="1080" w:type="dxa"/>
            <w:noWrap/>
          </w:tcPr>
          <w:p w14:paraId="46623CDD" w14:textId="2414C260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0.1</w:t>
            </w:r>
          </w:p>
        </w:tc>
        <w:tc>
          <w:tcPr>
            <w:tcW w:w="1620" w:type="dxa"/>
            <w:noWrap/>
          </w:tcPr>
          <w:p w14:paraId="41C5CA6B" w14:textId="0AF0C6DF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5BF3466F" w14:textId="0EB77BE8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217FF1B6" w14:textId="77777777" w:rsidTr="00D75A04">
        <w:trPr>
          <w:trHeight w:val="227"/>
        </w:trPr>
        <w:tc>
          <w:tcPr>
            <w:tcW w:w="919" w:type="dxa"/>
            <w:noWrap/>
          </w:tcPr>
          <w:p w14:paraId="36818391" w14:textId="0424C01E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1A1303D" w14:textId="03716324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pompa</w:t>
            </w:r>
          </w:p>
        </w:tc>
        <w:tc>
          <w:tcPr>
            <w:tcW w:w="1080" w:type="dxa"/>
            <w:noWrap/>
          </w:tcPr>
          <w:p w14:paraId="3FC4507A" w14:textId="6D0FAB1E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1,0</w:t>
            </w:r>
          </w:p>
        </w:tc>
        <w:tc>
          <w:tcPr>
            <w:tcW w:w="1620" w:type="dxa"/>
            <w:noWrap/>
          </w:tcPr>
          <w:p w14:paraId="69503AA0" w14:textId="6620ADFF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45E5F1F4" w14:textId="52189951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D036B5" w:rsidRPr="00D374A6" w14:paraId="37176A83" w14:textId="77777777" w:rsidTr="00D75A04">
        <w:trPr>
          <w:trHeight w:val="227"/>
        </w:trPr>
        <w:tc>
          <w:tcPr>
            <w:tcW w:w="919" w:type="dxa"/>
            <w:noWrap/>
          </w:tcPr>
          <w:p w14:paraId="6A55C141" w14:textId="10EB0303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76E3BC9E" w14:textId="619DDB06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 3-faz wentylatorownia</w:t>
            </w:r>
          </w:p>
        </w:tc>
        <w:tc>
          <w:tcPr>
            <w:tcW w:w="1080" w:type="dxa"/>
            <w:noWrap/>
          </w:tcPr>
          <w:p w14:paraId="19C7E9B8" w14:textId="3BE39045" w:rsidR="00D036B5" w:rsidRDefault="0067292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="00D036B5">
              <w:rPr>
                <w:rFonts w:ascii="Arial Narrow" w:eastAsia="Times New Roman" w:hAnsi="Arial Narrow" w:cs="Calibri"/>
                <w:color w:val="000000"/>
                <w:lang w:eastAsia="pl-PL"/>
              </w:rPr>
              <w:t>,0</w:t>
            </w:r>
          </w:p>
        </w:tc>
        <w:tc>
          <w:tcPr>
            <w:tcW w:w="1620" w:type="dxa"/>
            <w:noWrap/>
          </w:tcPr>
          <w:p w14:paraId="255DF61C" w14:textId="3C108579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x2,5</w:t>
            </w:r>
          </w:p>
        </w:tc>
        <w:tc>
          <w:tcPr>
            <w:tcW w:w="1780" w:type="dxa"/>
            <w:noWrap/>
          </w:tcPr>
          <w:p w14:paraId="20B767D7" w14:textId="169CCB6B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S313 C-16</w:t>
            </w:r>
          </w:p>
        </w:tc>
      </w:tr>
      <w:tr w:rsidR="00D036B5" w:rsidRPr="00D374A6" w14:paraId="0F2C1758" w14:textId="77777777" w:rsidTr="00D75A04">
        <w:trPr>
          <w:trHeight w:val="227"/>
        </w:trPr>
        <w:tc>
          <w:tcPr>
            <w:tcW w:w="919" w:type="dxa"/>
            <w:noWrap/>
          </w:tcPr>
          <w:p w14:paraId="1E6F15D4" w14:textId="22DF41D7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6A539F0" w14:textId="603776D4" w:rsidR="00D036B5" w:rsidRDefault="00D036B5" w:rsidP="00D036B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Wypust</w:t>
            </w:r>
            <w:r w:rsidRPr="002561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pompa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sanit</w:t>
            </w:r>
            <w:proofErr w:type="spellEnd"/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. zapas</w:t>
            </w:r>
          </w:p>
        </w:tc>
        <w:tc>
          <w:tcPr>
            <w:tcW w:w="1080" w:type="dxa"/>
            <w:noWrap/>
          </w:tcPr>
          <w:p w14:paraId="2BAC7073" w14:textId="2BC2C380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0,2</w:t>
            </w:r>
          </w:p>
        </w:tc>
        <w:tc>
          <w:tcPr>
            <w:tcW w:w="1620" w:type="dxa"/>
            <w:noWrap/>
          </w:tcPr>
          <w:p w14:paraId="1162B177" w14:textId="2C9D625C" w:rsidR="00D036B5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3x2,5</w:t>
            </w:r>
          </w:p>
        </w:tc>
        <w:tc>
          <w:tcPr>
            <w:tcW w:w="1780" w:type="dxa"/>
            <w:noWrap/>
          </w:tcPr>
          <w:p w14:paraId="123ED2DD" w14:textId="43A97CB8" w:rsidR="00D036B5" w:rsidRPr="00D374A6" w:rsidRDefault="00D036B5" w:rsidP="00D036B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314894">
              <w:rPr>
                <w:rFonts w:ascii="Arial Narrow" w:eastAsia="Times New Roman" w:hAnsi="Arial Narrow" w:cs="Calibri"/>
                <w:color w:val="000000"/>
                <w:lang w:eastAsia="pl-PL"/>
              </w:rPr>
              <w:t>P312 C16-30AC</w:t>
            </w:r>
          </w:p>
        </w:tc>
      </w:tr>
      <w:tr w:rsidR="00672925" w:rsidRPr="00D374A6" w14:paraId="3FFC518B" w14:textId="77777777" w:rsidTr="00D75A04">
        <w:trPr>
          <w:trHeight w:val="227"/>
        </w:trPr>
        <w:tc>
          <w:tcPr>
            <w:tcW w:w="919" w:type="dxa"/>
            <w:noWrap/>
          </w:tcPr>
          <w:p w14:paraId="71715E33" w14:textId="4FB2969B" w:rsidR="00672925" w:rsidRPr="00DC4899" w:rsidRDefault="00672925" w:rsidP="0067292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TA3/1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DC4899">
              <w:rPr>
                <w:rFonts w:ascii="Arial Narrow" w:eastAsia="Times New Roman" w:hAnsi="Arial Narrow" w:cs="Calibri"/>
                <w:color w:val="000000"/>
                <w:lang w:eastAsia="pl-PL"/>
              </w:rPr>
              <w:t>E</w:t>
            </w:r>
          </w:p>
        </w:tc>
        <w:tc>
          <w:tcPr>
            <w:tcW w:w="4560" w:type="dxa"/>
            <w:noWrap/>
          </w:tcPr>
          <w:p w14:paraId="2537CF27" w14:textId="3437E6BC" w:rsidR="00672925" w:rsidRDefault="00672925" w:rsidP="00672925">
            <w:pPr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Wypust 3-faz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podgrzewacz CWU</w:t>
            </w:r>
          </w:p>
        </w:tc>
        <w:tc>
          <w:tcPr>
            <w:tcW w:w="1080" w:type="dxa"/>
            <w:noWrap/>
          </w:tcPr>
          <w:p w14:paraId="6912D21F" w14:textId="6ADD1EEF" w:rsidR="00672925" w:rsidRDefault="00672925" w:rsidP="0067292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9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,0</w:t>
            </w:r>
          </w:p>
        </w:tc>
        <w:tc>
          <w:tcPr>
            <w:tcW w:w="1620" w:type="dxa"/>
            <w:noWrap/>
          </w:tcPr>
          <w:p w14:paraId="1213EFFE" w14:textId="69C4E593" w:rsidR="00672925" w:rsidRPr="0091187F" w:rsidRDefault="00672925" w:rsidP="0067292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YnDYpżo</w:t>
            </w:r>
            <w:proofErr w:type="spellEnd"/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  <w:r w:rsidRPr="0091187F">
              <w:rPr>
                <w:rFonts w:ascii="Arial Narrow" w:eastAsia="Times New Roman" w:hAnsi="Arial Narrow" w:cs="Calibri"/>
                <w:color w:val="000000"/>
                <w:lang w:eastAsia="pl-PL"/>
              </w:rPr>
              <w:t>x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4,0</w:t>
            </w:r>
          </w:p>
        </w:tc>
        <w:tc>
          <w:tcPr>
            <w:tcW w:w="1780" w:type="dxa"/>
            <w:noWrap/>
          </w:tcPr>
          <w:p w14:paraId="21EA9900" w14:textId="3D49E407" w:rsidR="00672925" w:rsidRPr="00314894" w:rsidRDefault="00672925" w:rsidP="00672925">
            <w:pPr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S313 C-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20</w:t>
            </w:r>
          </w:p>
        </w:tc>
      </w:tr>
    </w:tbl>
    <w:p w14:paraId="09A025BB" w14:textId="77777777" w:rsidR="00D75A04" w:rsidRDefault="00D75A04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27F2F101" w14:textId="3F47D0C1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658DF4A8" w14:textId="11EFB3F1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33D6CF09" w14:textId="52D165BC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4638B27E" w14:textId="08245369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74A08921" w14:textId="4DB9BAB6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tbl>
      <w:tblPr>
        <w:tblW w:w="80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5"/>
        <w:gridCol w:w="1297"/>
        <w:gridCol w:w="1030"/>
        <w:gridCol w:w="1236"/>
        <w:gridCol w:w="2604"/>
      </w:tblGrid>
      <w:tr w:rsidR="00D036B5" w:rsidRPr="004D3022" w14:paraId="6E5A2902" w14:textId="77777777" w:rsidTr="00E65D1A">
        <w:trPr>
          <w:trHeight w:val="376"/>
          <w:jc w:val="center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8CD8" w14:textId="42AC7540" w:rsidR="00D036B5" w:rsidRPr="004D302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Miejsce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E1FD9" w14:textId="77777777" w:rsidR="00D036B5" w:rsidRPr="004D302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D3022">
              <w:rPr>
                <w:rFonts w:ascii="Arial" w:hAnsi="Arial" w:cs="Arial"/>
                <w:b/>
                <w:bCs/>
              </w:rPr>
              <w:t>Moc P [kW]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8AF75" w14:textId="77777777" w:rsidR="00D036B5" w:rsidRPr="004D302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D3022">
              <w:rPr>
                <w:rFonts w:ascii="Arial" w:hAnsi="Arial" w:cs="Arial"/>
                <w:b/>
                <w:bCs/>
              </w:rPr>
              <w:t>I</w:t>
            </w:r>
            <w:r w:rsidRPr="004D3022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>o</w:t>
            </w:r>
            <w:proofErr w:type="spellEnd"/>
            <w:r w:rsidRPr="004D3022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 xml:space="preserve"> </w:t>
            </w:r>
            <w:r w:rsidRPr="004D3022">
              <w:rPr>
                <w:rFonts w:ascii="Arial" w:hAnsi="Arial" w:cs="Arial"/>
                <w:b/>
                <w:bCs/>
              </w:rPr>
              <w:t>[A]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FFD5D" w14:textId="77777777" w:rsidR="00D036B5" w:rsidRPr="004D302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D3022">
              <w:rPr>
                <w:rFonts w:ascii="Arial" w:hAnsi="Arial" w:cs="Arial"/>
                <w:b/>
                <w:bCs/>
              </w:rPr>
              <w:t>I</w:t>
            </w:r>
            <w:r w:rsidRPr="004D3022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>b</w:t>
            </w:r>
            <w:proofErr w:type="spellEnd"/>
            <w:r w:rsidRPr="004D3022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 xml:space="preserve"> </w:t>
            </w:r>
            <w:r w:rsidRPr="004D3022">
              <w:rPr>
                <w:rFonts w:ascii="Arial" w:hAnsi="Arial" w:cs="Arial"/>
                <w:b/>
                <w:bCs/>
              </w:rPr>
              <w:t>[A]</w:t>
            </w:r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794F5" w14:textId="77777777" w:rsidR="00D036B5" w:rsidRPr="004D302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D3022">
              <w:rPr>
                <w:rFonts w:ascii="Arial" w:hAnsi="Arial" w:cs="Arial"/>
                <w:b/>
                <w:bCs/>
              </w:rPr>
              <w:t xml:space="preserve">Kabel </w:t>
            </w:r>
          </w:p>
        </w:tc>
      </w:tr>
      <w:tr w:rsidR="00D036B5" w:rsidRPr="004D3022" w14:paraId="50028E5A" w14:textId="77777777" w:rsidTr="00E65D1A">
        <w:trPr>
          <w:trHeight w:val="509"/>
          <w:jc w:val="center"/>
        </w:trPr>
        <w:tc>
          <w:tcPr>
            <w:tcW w:w="1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41FCD" w14:textId="77777777" w:rsidR="00D036B5" w:rsidRPr="006C199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RG</w:t>
            </w:r>
          </w:p>
        </w:tc>
        <w:tc>
          <w:tcPr>
            <w:tcW w:w="12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1A4A881" w14:textId="3AEC3A26" w:rsidR="00D036B5" w:rsidRPr="006C1992" w:rsidRDefault="0067292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57,7</w:t>
            </w:r>
          </w:p>
        </w:tc>
        <w:tc>
          <w:tcPr>
            <w:tcW w:w="10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4E13D13" w14:textId="646E6166" w:rsidR="00D036B5" w:rsidRPr="006C1992" w:rsidRDefault="0067292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89,55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FF0BE12" w14:textId="038DDD7D" w:rsidR="00D036B5" w:rsidRPr="006C199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71B88CE8" w14:textId="70D4AD76" w:rsidR="00D036B5" w:rsidRPr="004D3022" w:rsidRDefault="00D036B5" w:rsidP="00E65D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YAK</w:t>
            </w:r>
            <w:r w:rsidR="006E73D4">
              <w:rPr>
                <w:rFonts w:ascii="Arial" w:hAnsi="Arial" w:cs="Arial"/>
                <w:b/>
                <w:bCs/>
              </w:rPr>
              <w:t>Y</w:t>
            </w:r>
            <w:r>
              <w:rPr>
                <w:rFonts w:ascii="Arial" w:hAnsi="Arial" w:cs="Arial"/>
                <w:b/>
                <w:bCs/>
              </w:rPr>
              <w:t xml:space="preserve"> 5X35</w:t>
            </w:r>
          </w:p>
        </w:tc>
      </w:tr>
      <w:tr w:rsidR="00D036B5" w:rsidRPr="004D3022" w14:paraId="41208A2E" w14:textId="77777777" w:rsidTr="00E65D1A">
        <w:trPr>
          <w:trHeight w:val="509"/>
          <w:jc w:val="center"/>
        </w:trPr>
        <w:tc>
          <w:tcPr>
            <w:tcW w:w="1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BE618" w14:textId="77777777" w:rsidR="00D036B5" w:rsidRPr="006C1992" w:rsidRDefault="00D036B5" w:rsidP="00E65D1A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6E091" w14:textId="77777777" w:rsidR="00D036B5" w:rsidRPr="006C1992" w:rsidRDefault="00D036B5" w:rsidP="00E65D1A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F1D6D8" w14:textId="77777777" w:rsidR="00D036B5" w:rsidRPr="006C1992" w:rsidRDefault="00D036B5" w:rsidP="00E65D1A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CBF0D7" w14:textId="77777777" w:rsidR="00D036B5" w:rsidRPr="006C1992" w:rsidRDefault="00D036B5" w:rsidP="00E65D1A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E346D2" w14:textId="77777777" w:rsidR="00D036B5" w:rsidRPr="004D3022" w:rsidRDefault="00D036B5" w:rsidP="00E65D1A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693CBE8B" w14:textId="5A66BFF3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32DEA4DF" w14:textId="2267BF74" w:rsidR="00A64F58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p w14:paraId="012880B6" w14:textId="77777777" w:rsidR="00A64F58" w:rsidRPr="00943B6C" w:rsidRDefault="00A64F58" w:rsidP="00943B6C">
      <w:pPr>
        <w:rPr>
          <w:rFonts w:ascii="Arial Narrow" w:eastAsia="Arial" w:hAnsi="Arial Narrow"/>
          <w:b/>
          <w:bCs/>
          <w:sz w:val="32"/>
          <w:szCs w:val="28"/>
        </w:rPr>
      </w:pPr>
    </w:p>
    <w:sectPr w:rsidR="00A64F58" w:rsidRPr="00943B6C" w:rsidSect="00416641">
      <w:headerReference w:type="default" r:id="rId11"/>
      <w:footerReference w:type="default" r:id="rId12"/>
      <w:headerReference w:type="first" r:id="rId13"/>
      <w:footerReference w:type="first" r:id="rId14"/>
      <w:type w:val="oddPage"/>
      <w:pgSz w:w="11906" w:h="16838"/>
      <w:pgMar w:top="1134" w:right="1134" w:bottom="993" w:left="1418" w:header="709" w:footer="510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D4E3D" w14:textId="77777777" w:rsidR="00A06E80" w:rsidRDefault="00A06E80" w:rsidP="00A31975">
      <w:pPr>
        <w:spacing w:after="0" w:line="240" w:lineRule="auto"/>
      </w:pPr>
      <w:r>
        <w:separator/>
      </w:r>
    </w:p>
  </w:endnote>
  <w:endnote w:type="continuationSeparator" w:id="0">
    <w:p w14:paraId="37AFFA58" w14:textId="77777777" w:rsidR="00A06E80" w:rsidRDefault="00A06E80" w:rsidP="00A3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Web">
    <w:altName w:val="Cambria Math"/>
    <w:charset w:val="EE"/>
    <w:family w:val="roman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6390123"/>
      <w:docPartObj>
        <w:docPartGallery w:val="Page Numbers (Bottom of Page)"/>
        <w:docPartUnique/>
      </w:docPartObj>
    </w:sdtPr>
    <w:sdtEndPr/>
    <w:sdtContent>
      <w:p w14:paraId="6269BC8A" w14:textId="16879B1D" w:rsidR="00A06E80" w:rsidRDefault="00A06E8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534C">
          <w:rPr>
            <w:noProof/>
          </w:rPr>
          <w:t>21</w:t>
        </w:r>
        <w:r>
          <w:fldChar w:fldCharType="end"/>
        </w:r>
      </w:p>
    </w:sdtContent>
  </w:sdt>
  <w:p w14:paraId="59DEC262" w14:textId="79144617" w:rsidR="00A06E80" w:rsidRPr="00333C35" w:rsidRDefault="00A06E80" w:rsidP="00333C35">
    <w:pPr>
      <w:pStyle w:val="Stopka"/>
      <w:ind w:right="360"/>
      <w:jc w:val="center"/>
      <w:rPr>
        <w:rFonts w:ascii="Times New Roman" w:hAnsi="Times New Roman" w:cs="Times New Roman"/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81B56" w14:textId="42423F58" w:rsidR="00A06E80" w:rsidRDefault="00A06E80" w:rsidP="00BA5737">
    <w:pPr>
      <w:ind w:left="2694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8649C" w14:textId="77777777" w:rsidR="00A06E80" w:rsidRDefault="00A06E80" w:rsidP="00A31975">
      <w:pPr>
        <w:spacing w:after="0" w:line="240" w:lineRule="auto"/>
      </w:pPr>
      <w:r>
        <w:separator/>
      </w:r>
    </w:p>
  </w:footnote>
  <w:footnote w:type="continuationSeparator" w:id="0">
    <w:p w14:paraId="662F5B4B" w14:textId="77777777" w:rsidR="00A06E80" w:rsidRDefault="00A06E80" w:rsidP="00A31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E9C73" w14:textId="4C1A1BBD" w:rsidR="00A06E80" w:rsidRDefault="00A06E80" w:rsidP="00386825">
    <w:pPr>
      <w:spacing w:after="0"/>
      <w:jc w:val="center"/>
      <w:rPr>
        <w:rFonts w:ascii="Times New Roman" w:hAnsi="Times New Roman" w:cs="Times New Roman"/>
        <w:bCs/>
        <w:i/>
        <w:color w:val="000000"/>
        <w:shd w:val="clear" w:color="auto" w:fill="FFFFFF"/>
      </w:rPr>
    </w:pPr>
    <w:r w:rsidRPr="00887B3C">
      <w:rPr>
        <w:i/>
        <w:noProof/>
        <w:sz w:val="20"/>
        <w:lang w:eastAsia="pl-PL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B6ECBA1" wp14:editId="0486AC12">
              <wp:simplePos x="0" y="0"/>
              <wp:positionH relativeFrom="column">
                <wp:posOffset>-20536</wp:posOffset>
              </wp:positionH>
              <wp:positionV relativeFrom="paragraph">
                <wp:posOffset>188140</wp:posOffset>
              </wp:positionV>
              <wp:extent cx="5909095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909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EC2658" id="Line 6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6pt,14.8pt" to="463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" strokecolor="black [3213]" strokeweight="1pt"/>
          </w:pict>
        </mc:Fallback>
      </mc:AlternateContent>
    </w:r>
    <w:r w:rsidRPr="00386825">
      <w:rPr>
        <w:rFonts w:ascii="Times New Roman" w:hAnsi="Times New Roman" w:cs="Times New Roman"/>
        <w:bCs/>
        <w:i/>
        <w:color w:val="000000"/>
        <w:shd w:val="clear" w:color="auto" w:fill="FFFFFF"/>
      </w:rPr>
      <w:t>Instalacj</w:t>
    </w:r>
    <w:r>
      <w:rPr>
        <w:rFonts w:ascii="Times New Roman" w:hAnsi="Times New Roman" w:cs="Times New Roman"/>
        <w:bCs/>
        <w:i/>
        <w:color w:val="000000"/>
        <w:shd w:val="clear" w:color="auto" w:fill="FFFFFF"/>
      </w:rPr>
      <w:t>e elektryczne i niskoprądowe</w:t>
    </w:r>
  </w:p>
  <w:p w14:paraId="69DF6A0C" w14:textId="77777777" w:rsidR="00A06E80" w:rsidRPr="00386825" w:rsidRDefault="00A06E80" w:rsidP="00386825">
    <w:pPr>
      <w:spacing w:after="0"/>
      <w:jc w:val="center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FF26" w14:textId="357F7763" w:rsidR="00A06E80" w:rsidRDefault="00A06E80" w:rsidP="000D541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4B25F7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0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0"/>
        </w:tabs>
        <w:ind w:left="1786" w:hanging="360"/>
      </w:pPr>
      <w:rPr>
        <w:rFonts w:ascii="Times New Roman" w:hAnsi="Times New Roman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0"/>
        </w:tabs>
        <w:ind w:left="1077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5117DDC"/>
    <w:multiLevelType w:val="hybridMultilevel"/>
    <w:tmpl w:val="45C63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A715D8"/>
    <w:multiLevelType w:val="multilevel"/>
    <w:tmpl w:val="242067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E92EB8"/>
    <w:multiLevelType w:val="hybridMultilevel"/>
    <w:tmpl w:val="039A7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76524"/>
    <w:multiLevelType w:val="multilevel"/>
    <w:tmpl w:val="875C6C5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83560ED"/>
    <w:multiLevelType w:val="hybridMultilevel"/>
    <w:tmpl w:val="63F4E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C2F05"/>
    <w:multiLevelType w:val="multilevel"/>
    <w:tmpl w:val="26D65720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u w:val="none" w:color="000000"/>
        <w:effect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A9B5AEA"/>
    <w:multiLevelType w:val="hybridMultilevel"/>
    <w:tmpl w:val="6C847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027CC"/>
    <w:multiLevelType w:val="hybridMultilevel"/>
    <w:tmpl w:val="9E76B53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3048DB"/>
    <w:multiLevelType w:val="hybridMultilevel"/>
    <w:tmpl w:val="1314539A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1F5F27A9"/>
    <w:multiLevelType w:val="hybridMultilevel"/>
    <w:tmpl w:val="8AC64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7E3EB2"/>
    <w:multiLevelType w:val="hybridMultilevel"/>
    <w:tmpl w:val="E01C4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12006D"/>
    <w:multiLevelType w:val="hybridMultilevel"/>
    <w:tmpl w:val="0A721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10CD8"/>
    <w:multiLevelType w:val="hybridMultilevel"/>
    <w:tmpl w:val="B8006588"/>
    <w:lvl w:ilvl="0" w:tplc="75A4A956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A6237E"/>
    <w:multiLevelType w:val="hybridMultilevel"/>
    <w:tmpl w:val="9DB25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871BCB"/>
    <w:multiLevelType w:val="hybridMultilevel"/>
    <w:tmpl w:val="3626A182"/>
    <w:lvl w:ilvl="0" w:tplc="A474A9FA">
      <w:start w:val="1"/>
      <w:numFmt w:val="bullet"/>
      <w:pStyle w:val="Wypunktowanie2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284E5C"/>
    <w:multiLevelType w:val="hybridMultilevel"/>
    <w:tmpl w:val="E0CCA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B387D"/>
    <w:multiLevelType w:val="multilevel"/>
    <w:tmpl w:val="82602478"/>
    <w:styleLink w:val="StylPunktowane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39D2673F"/>
    <w:multiLevelType w:val="multilevel"/>
    <w:tmpl w:val="33ACAF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CBE0131"/>
    <w:multiLevelType w:val="hybridMultilevel"/>
    <w:tmpl w:val="D2A6A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900D8"/>
    <w:multiLevelType w:val="hybridMultilevel"/>
    <w:tmpl w:val="3858D31A"/>
    <w:lvl w:ilvl="0" w:tplc="BDC47866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92B325C"/>
    <w:multiLevelType w:val="hybridMultilevel"/>
    <w:tmpl w:val="84203658"/>
    <w:lvl w:ilvl="0" w:tplc="8BC0C83E">
      <w:start w:val="1"/>
      <w:numFmt w:val="bullet"/>
      <w:pStyle w:val="Wypunktowanie1"/>
      <w:lvlText w:val=""/>
      <w:lvlJc w:val="left"/>
      <w:pPr>
        <w:tabs>
          <w:tab w:val="num" w:pos="-20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A11BB"/>
    <w:multiLevelType w:val="hybridMultilevel"/>
    <w:tmpl w:val="E788DE88"/>
    <w:lvl w:ilvl="0" w:tplc="56743B34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A585A74"/>
    <w:multiLevelType w:val="hybridMultilevel"/>
    <w:tmpl w:val="A670B1B2"/>
    <w:styleLink w:val="Punktory"/>
    <w:lvl w:ilvl="0" w:tplc="7B90CC0C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A88606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20B85A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6DEDF8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B687D0C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510D4B4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F45614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296DBCA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6ACAE58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C9120D4"/>
    <w:multiLevelType w:val="hybridMultilevel"/>
    <w:tmpl w:val="71FC58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37AD0"/>
    <w:multiLevelType w:val="multilevel"/>
    <w:tmpl w:val="D346CFE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agwek2a"/>
      <w:lvlText w:val="%1.%2."/>
      <w:lvlJc w:val="left"/>
      <w:pPr>
        <w:ind w:left="720" w:hanging="720"/>
      </w:pPr>
      <w:rPr>
        <w:rFonts w:ascii="Arial Narrow" w:hAnsi="Arial Narrow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82649E"/>
    <w:multiLevelType w:val="multilevel"/>
    <w:tmpl w:val="9E687EFA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88C32C6"/>
    <w:multiLevelType w:val="hybridMultilevel"/>
    <w:tmpl w:val="14100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B7085"/>
    <w:multiLevelType w:val="hybridMultilevel"/>
    <w:tmpl w:val="E1C87914"/>
    <w:lvl w:ilvl="0" w:tplc="CC1008A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D386A7C"/>
    <w:multiLevelType w:val="multilevel"/>
    <w:tmpl w:val="28221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E9E2304"/>
    <w:multiLevelType w:val="multilevel"/>
    <w:tmpl w:val="9F54F25E"/>
    <w:styleLink w:val="StylNumerowanie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ascii="Arial" w:hAnsi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8" w15:restartNumberingAfterBreak="0">
    <w:nsid w:val="5EBE5C21"/>
    <w:multiLevelType w:val="hybridMultilevel"/>
    <w:tmpl w:val="5D808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1139DC"/>
    <w:multiLevelType w:val="hybridMultilevel"/>
    <w:tmpl w:val="E0C8E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01B13"/>
    <w:multiLevelType w:val="hybridMultilevel"/>
    <w:tmpl w:val="C6D6AC7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BBB21B8"/>
    <w:multiLevelType w:val="hybridMultilevel"/>
    <w:tmpl w:val="92E49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27F46"/>
    <w:multiLevelType w:val="hybridMultilevel"/>
    <w:tmpl w:val="FE3AC33A"/>
    <w:lvl w:ilvl="0" w:tplc="DA4AE8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00A43"/>
    <w:multiLevelType w:val="hybridMultilevel"/>
    <w:tmpl w:val="44282C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F0BE3"/>
    <w:multiLevelType w:val="hybridMultilevel"/>
    <w:tmpl w:val="7B10A9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FA3A9D"/>
    <w:multiLevelType w:val="hybridMultilevel"/>
    <w:tmpl w:val="D4DA4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4C7051"/>
    <w:multiLevelType w:val="hybridMultilevel"/>
    <w:tmpl w:val="30B8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C16600"/>
    <w:multiLevelType w:val="multilevel"/>
    <w:tmpl w:val="D0D64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996290"/>
    <w:multiLevelType w:val="multilevel"/>
    <w:tmpl w:val="BF14DCBE"/>
    <w:lvl w:ilvl="0">
      <w:start w:val="1"/>
      <w:numFmt w:val="decimal"/>
      <w:pStyle w:val="inv1Znak"/>
      <w:lvlText w:val="%1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1">
      <w:start w:val="1"/>
      <w:numFmt w:val="decimal"/>
      <w:pStyle w:val="inv2"/>
      <w:lvlText w:val="%1.%2."/>
      <w:lvlJc w:val="left"/>
      <w:pPr>
        <w:tabs>
          <w:tab w:val="num" w:pos="2516"/>
        </w:tabs>
        <w:ind w:left="2516" w:hanging="432"/>
      </w:pPr>
      <w:rPr>
        <w:rFonts w:hint="default"/>
      </w:rPr>
    </w:lvl>
    <w:lvl w:ilvl="2">
      <w:start w:val="1"/>
      <w:numFmt w:val="decimal"/>
      <w:pStyle w:val="inv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4"/>
        </w:tabs>
        <w:ind w:left="34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4"/>
        </w:tabs>
        <w:ind w:left="39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4"/>
        </w:tabs>
        <w:ind w:left="44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4"/>
        </w:tabs>
        <w:ind w:left="49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54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6044" w:hanging="1440"/>
      </w:pPr>
      <w:rPr>
        <w:rFonts w:hint="default"/>
      </w:rPr>
    </w:lvl>
  </w:abstractNum>
  <w:num w:numId="1" w16cid:durableId="322125370">
    <w:abstractNumId w:val="30"/>
  </w:num>
  <w:num w:numId="2" w16cid:durableId="213781598">
    <w:abstractNumId w:val="48"/>
  </w:num>
  <w:num w:numId="3" w16cid:durableId="1448038310">
    <w:abstractNumId w:val="13"/>
  </w:num>
  <w:num w:numId="4" w16cid:durableId="1674256848">
    <w:abstractNumId w:val="16"/>
  </w:num>
  <w:num w:numId="5" w16cid:durableId="1235433465">
    <w:abstractNumId w:val="0"/>
  </w:num>
  <w:num w:numId="6" w16cid:durableId="2065639898">
    <w:abstractNumId w:val="37"/>
  </w:num>
  <w:num w:numId="7" w16cid:durableId="997225725">
    <w:abstractNumId w:val="24"/>
  </w:num>
  <w:num w:numId="8" w16cid:durableId="1418362753">
    <w:abstractNumId w:val="14"/>
  </w:num>
  <w:num w:numId="9" w16cid:durableId="1768696297">
    <w:abstractNumId w:val="32"/>
  </w:num>
  <w:num w:numId="10" w16cid:durableId="665133910">
    <w:abstractNumId w:val="25"/>
  </w:num>
  <w:num w:numId="11" w16cid:durableId="126972405">
    <w:abstractNumId w:val="43"/>
  </w:num>
  <w:num w:numId="12" w16cid:durableId="755055823">
    <w:abstractNumId w:val="44"/>
  </w:num>
  <w:num w:numId="13" w16cid:durableId="2068719676">
    <w:abstractNumId w:val="22"/>
  </w:num>
  <w:num w:numId="14" w16cid:durableId="499081587">
    <w:abstractNumId w:val="28"/>
  </w:num>
  <w:num w:numId="15" w16cid:durableId="424768579">
    <w:abstractNumId w:val="20"/>
  </w:num>
  <w:num w:numId="16" w16cid:durableId="337773837">
    <w:abstractNumId w:val="33"/>
  </w:num>
  <w:num w:numId="17" w16cid:durableId="930897425">
    <w:abstractNumId w:val="36"/>
  </w:num>
  <w:num w:numId="18" w16cid:durableId="878660661">
    <w:abstractNumId w:val="47"/>
  </w:num>
  <w:num w:numId="19" w16cid:durableId="1177959641">
    <w:abstractNumId w:val="27"/>
  </w:num>
  <w:num w:numId="20" w16cid:durableId="161627332">
    <w:abstractNumId w:val="14"/>
  </w:num>
  <w:num w:numId="21" w16cid:durableId="1810244599">
    <w:abstractNumId w:val="15"/>
  </w:num>
  <w:num w:numId="22" w16cid:durableId="1774396836">
    <w:abstractNumId w:val="40"/>
  </w:num>
  <w:num w:numId="23" w16cid:durableId="1683360939">
    <w:abstractNumId w:val="9"/>
  </w:num>
  <w:num w:numId="24" w16cid:durableId="916791675">
    <w:abstractNumId w:val="29"/>
  </w:num>
  <w:num w:numId="25" w16cid:durableId="743113542">
    <w:abstractNumId w:val="35"/>
  </w:num>
  <w:num w:numId="26" w16cid:durableId="1637099285">
    <w:abstractNumId w:val="11"/>
  </w:num>
  <w:num w:numId="27" w16cid:durableId="796486571">
    <w:abstractNumId w:val="26"/>
  </w:num>
  <w:num w:numId="28" w16cid:durableId="1141192482">
    <w:abstractNumId w:val="8"/>
  </w:num>
  <w:num w:numId="29" w16cid:durableId="1572038672">
    <w:abstractNumId w:val="12"/>
  </w:num>
  <w:num w:numId="30" w16cid:durableId="1089156751">
    <w:abstractNumId w:val="38"/>
  </w:num>
  <w:num w:numId="31" w16cid:durableId="114063177">
    <w:abstractNumId w:val="18"/>
  </w:num>
  <w:num w:numId="32" w16cid:durableId="838354510">
    <w:abstractNumId w:val="34"/>
  </w:num>
  <w:num w:numId="33" w16cid:durableId="1249576422">
    <w:abstractNumId w:val="10"/>
  </w:num>
  <w:num w:numId="34" w16cid:durableId="1583876381">
    <w:abstractNumId w:val="17"/>
  </w:num>
  <w:num w:numId="35" w16cid:durableId="732967449">
    <w:abstractNumId w:val="39"/>
  </w:num>
  <w:num w:numId="36" w16cid:durableId="1637880662">
    <w:abstractNumId w:val="41"/>
  </w:num>
  <w:num w:numId="37" w16cid:durableId="1633250399">
    <w:abstractNumId w:val="23"/>
  </w:num>
  <w:num w:numId="38" w16cid:durableId="779451001">
    <w:abstractNumId w:val="21"/>
  </w:num>
  <w:num w:numId="39" w16cid:durableId="19039071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105588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21762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06837200">
    <w:abstractNumId w:val="46"/>
  </w:num>
  <w:num w:numId="43" w16cid:durableId="940719478">
    <w:abstractNumId w:val="42"/>
  </w:num>
  <w:num w:numId="44" w16cid:durableId="504588970">
    <w:abstractNumId w:val="19"/>
  </w:num>
  <w:num w:numId="45" w16cid:durableId="905384867">
    <w:abstractNumId w:val="45"/>
  </w:num>
  <w:num w:numId="46" w16cid:durableId="69424814">
    <w:abstractNumId w:val="3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0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75"/>
    <w:rsid w:val="000011E0"/>
    <w:rsid w:val="00002573"/>
    <w:rsid w:val="00002B46"/>
    <w:rsid w:val="00003B49"/>
    <w:rsid w:val="00004505"/>
    <w:rsid w:val="0000555F"/>
    <w:rsid w:val="00005589"/>
    <w:rsid w:val="0000665B"/>
    <w:rsid w:val="000102FB"/>
    <w:rsid w:val="00011032"/>
    <w:rsid w:val="000112A2"/>
    <w:rsid w:val="0001147F"/>
    <w:rsid w:val="000116C4"/>
    <w:rsid w:val="00011ED5"/>
    <w:rsid w:val="0001397B"/>
    <w:rsid w:val="00016528"/>
    <w:rsid w:val="00016A28"/>
    <w:rsid w:val="00016FB3"/>
    <w:rsid w:val="000177A6"/>
    <w:rsid w:val="000177B3"/>
    <w:rsid w:val="00020607"/>
    <w:rsid w:val="0002098A"/>
    <w:rsid w:val="000213F6"/>
    <w:rsid w:val="000225FD"/>
    <w:rsid w:val="00022E3A"/>
    <w:rsid w:val="00023FC2"/>
    <w:rsid w:val="0002646D"/>
    <w:rsid w:val="0002696C"/>
    <w:rsid w:val="00026C9D"/>
    <w:rsid w:val="00027B7A"/>
    <w:rsid w:val="00027CE8"/>
    <w:rsid w:val="00031475"/>
    <w:rsid w:val="00031534"/>
    <w:rsid w:val="0003191B"/>
    <w:rsid w:val="00032202"/>
    <w:rsid w:val="000322E8"/>
    <w:rsid w:val="0003390C"/>
    <w:rsid w:val="0003469A"/>
    <w:rsid w:val="00034ACD"/>
    <w:rsid w:val="000369C4"/>
    <w:rsid w:val="000369F2"/>
    <w:rsid w:val="00037DE0"/>
    <w:rsid w:val="000404EE"/>
    <w:rsid w:val="00041D6E"/>
    <w:rsid w:val="00043AAD"/>
    <w:rsid w:val="0004415D"/>
    <w:rsid w:val="00045035"/>
    <w:rsid w:val="000452D5"/>
    <w:rsid w:val="000457F8"/>
    <w:rsid w:val="00045EC6"/>
    <w:rsid w:val="00046754"/>
    <w:rsid w:val="000476DA"/>
    <w:rsid w:val="00047DBD"/>
    <w:rsid w:val="000523DC"/>
    <w:rsid w:val="00052FA0"/>
    <w:rsid w:val="00056D8C"/>
    <w:rsid w:val="00056E8C"/>
    <w:rsid w:val="00057606"/>
    <w:rsid w:val="00060E10"/>
    <w:rsid w:val="000612E6"/>
    <w:rsid w:val="0006229D"/>
    <w:rsid w:val="00063514"/>
    <w:rsid w:val="00064E11"/>
    <w:rsid w:val="00065157"/>
    <w:rsid w:val="00065596"/>
    <w:rsid w:val="00066C31"/>
    <w:rsid w:val="00070284"/>
    <w:rsid w:val="000723C2"/>
    <w:rsid w:val="00074FB7"/>
    <w:rsid w:val="00075E65"/>
    <w:rsid w:val="00076AA3"/>
    <w:rsid w:val="000770C5"/>
    <w:rsid w:val="000805DC"/>
    <w:rsid w:val="0008114B"/>
    <w:rsid w:val="00081281"/>
    <w:rsid w:val="00081D1B"/>
    <w:rsid w:val="00081D2C"/>
    <w:rsid w:val="00081E46"/>
    <w:rsid w:val="00082C23"/>
    <w:rsid w:val="00084508"/>
    <w:rsid w:val="00084815"/>
    <w:rsid w:val="00084AC0"/>
    <w:rsid w:val="0008596A"/>
    <w:rsid w:val="00085A15"/>
    <w:rsid w:val="00085D87"/>
    <w:rsid w:val="0008657B"/>
    <w:rsid w:val="00086AE1"/>
    <w:rsid w:val="0008700D"/>
    <w:rsid w:val="00087456"/>
    <w:rsid w:val="0008763A"/>
    <w:rsid w:val="00091025"/>
    <w:rsid w:val="00091184"/>
    <w:rsid w:val="00091373"/>
    <w:rsid w:val="000919A7"/>
    <w:rsid w:val="000936EE"/>
    <w:rsid w:val="00093E3C"/>
    <w:rsid w:val="0009522B"/>
    <w:rsid w:val="00096037"/>
    <w:rsid w:val="00097AC5"/>
    <w:rsid w:val="00097CF8"/>
    <w:rsid w:val="00097DC7"/>
    <w:rsid w:val="000A06C2"/>
    <w:rsid w:val="000A16DF"/>
    <w:rsid w:val="000A2199"/>
    <w:rsid w:val="000A4845"/>
    <w:rsid w:val="000A52E8"/>
    <w:rsid w:val="000A63DE"/>
    <w:rsid w:val="000A6ACD"/>
    <w:rsid w:val="000A786D"/>
    <w:rsid w:val="000B0649"/>
    <w:rsid w:val="000B2C7F"/>
    <w:rsid w:val="000B2C82"/>
    <w:rsid w:val="000B3002"/>
    <w:rsid w:val="000B433B"/>
    <w:rsid w:val="000B55A2"/>
    <w:rsid w:val="000B5BF5"/>
    <w:rsid w:val="000B628B"/>
    <w:rsid w:val="000B74C7"/>
    <w:rsid w:val="000B78CF"/>
    <w:rsid w:val="000C2AED"/>
    <w:rsid w:val="000C4215"/>
    <w:rsid w:val="000C4AAF"/>
    <w:rsid w:val="000C57CB"/>
    <w:rsid w:val="000C63F7"/>
    <w:rsid w:val="000C6837"/>
    <w:rsid w:val="000C7D53"/>
    <w:rsid w:val="000D15BB"/>
    <w:rsid w:val="000D1D77"/>
    <w:rsid w:val="000D22AA"/>
    <w:rsid w:val="000D247B"/>
    <w:rsid w:val="000D29AD"/>
    <w:rsid w:val="000D3418"/>
    <w:rsid w:val="000D36C8"/>
    <w:rsid w:val="000D43DC"/>
    <w:rsid w:val="000D4BAC"/>
    <w:rsid w:val="000D541D"/>
    <w:rsid w:val="000D5FC6"/>
    <w:rsid w:val="000D667D"/>
    <w:rsid w:val="000D7204"/>
    <w:rsid w:val="000D7D4C"/>
    <w:rsid w:val="000D7EB1"/>
    <w:rsid w:val="000D7FA7"/>
    <w:rsid w:val="000E1629"/>
    <w:rsid w:val="000E1941"/>
    <w:rsid w:val="000E2C06"/>
    <w:rsid w:val="000E30B8"/>
    <w:rsid w:val="000E5494"/>
    <w:rsid w:val="000E60F4"/>
    <w:rsid w:val="000E780B"/>
    <w:rsid w:val="000F06C8"/>
    <w:rsid w:val="000F17DA"/>
    <w:rsid w:val="000F1823"/>
    <w:rsid w:val="000F185F"/>
    <w:rsid w:val="000F21A5"/>
    <w:rsid w:val="000F3507"/>
    <w:rsid w:val="000F3572"/>
    <w:rsid w:val="000F36B5"/>
    <w:rsid w:val="000F3F5F"/>
    <w:rsid w:val="000F6E2F"/>
    <w:rsid w:val="000F6EA7"/>
    <w:rsid w:val="00100560"/>
    <w:rsid w:val="001019D1"/>
    <w:rsid w:val="00102F20"/>
    <w:rsid w:val="0010311E"/>
    <w:rsid w:val="00103435"/>
    <w:rsid w:val="00103F71"/>
    <w:rsid w:val="001044FC"/>
    <w:rsid w:val="00104672"/>
    <w:rsid w:val="0010499C"/>
    <w:rsid w:val="00104A1F"/>
    <w:rsid w:val="0010566C"/>
    <w:rsid w:val="00106C69"/>
    <w:rsid w:val="001077C7"/>
    <w:rsid w:val="0011057F"/>
    <w:rsid w:val="00111E71"/>
    <w:rsid w:val="0011253B"/>
    <w:rsid w:val="001128EB"/>
    <w:rsid w:val="00112B1C"/>
    <w:rsid w:val="001144CC"/>
    <w:rsid w:val="001155C6"/>
    <w:rsid w:val="00115666"/>
    <w:rsid w:val="00116073"/>
    <w:rsid w:val="00116678"/>
    <w:rsid w:val="00117158"/>
    <w:rsid w:val="001179C5"/>
    <w:rsid w:val="0012020F"/>
    <w:rsid w:val="00121F19"/>
    <w:rsid w:val="001221A9"/>
    <w:rsid w:val="00122411"/>
    <w:rsid w:val="00124432"/>
    <w:rsid w:val="00124CDC"/>
    <w:rsid w:val="001255B1"/>
    <w:rsid w:val="00125A2C"/>
    <w:rsid w:val="001263DF"/>
    <w:rsid w:val="0013043F"/>
    <w:rsid w:val="001307BA"/>
    <w:rsid w:val="00130D59"/>
    <w:rsid w:val="00130E18"/>
    <w:rsid w:val="00131507"/>
    <w:rsid w:val="001335E9"/>
    <w:rsid w:val="00135D89"/>
    <w:rsid w:val="00135D92"/>
    <w:rsid w:val="0014057F"/>
    <w:rsid w:val="00140858"/>
    <w:rsid w:val="001408C8"/>
    <w:rsid w:val="00140F02"/>
    <w:rsid w:val="001422F8"/>
    <w:rsid w:val="00143237"/>
    <w:rsid w:val="00143ABD"/>
    <w:rsid w:val="00143B80"/>
    <w:rsid w:val="00143DE9"/>
    <w:rsid w:val="00145B18"/>
    <w:rsid w:val="00145C57"/>
    <w:rsid w:val="00146E7A"/>
    <w:rsid w:val="001473D9"/>
    <w:rsid w:val="001473E8"/>
    <w:rsid w:val="001503AB"/>
    <w:rsid w:val="00150629"/>
    <w:rsid w:val="00150B52"/>
    <w:rsid w:val="001516D8"/>
    <w:rsid w:val="001521F0"/>
    <w:rsid w:val="001537B5"/>
    <w:rsid w:val="00154EE7"/>
    <w:rsid w:val="00160719"/>
    <w:rsid w:val="00160B8E"/>
    <w:rsid w:val="0016145F"/>
    <w:rsid w:val="0016329C"/>
    <w:rsid w:val="001649CC"/>
    <w:rsid w:val="00164EB9"/>
    <w:rsid w:val="001674C3"/>
    <w:rsid w:val="00170372"/>
    <w:rsid w:val="001704B8"/>
    <w:rsid w:val="00172811"/>
    <w:rsid w:val="001735CA"/>
    <w:rsid w:val="00174EA9"/>
    <w:rsid w:val="00175018"/>
    <w:rsid w:val="00175BE1"/>
    <w:rsid w:val="001763D9"/>
    <w:rsid w:val="00180F09"/>
    <w:rsid w:val="00181382"/>
    <w:rsid w:val="00181679"/>
    <w:rsid w:val="00181B8D"/>
    <w:rsid w:val="00184458"/>
    <w:rsid w:val="001853FF"/>
    <w:rsid w:val="00185506"/>
    <w:rsid w:val="001869FA"/>
    <w:rsid w:val="0018706B"/>
    <w:rsid w:val="001876CF"/>
    <w:rsid w:val="001906A2"/>
    <w:rsid w:val="00190901"/>
    <w:rsid w:val="00191780"/>
    <w:rsid w:val="00192219"/>
    <w:rsid w:val="0019239F"/>
    <w:rsid w:val="001928E1"/>
    <w:rsid w:val="00194C6C"/>
    <w:rsid w:val="001978D7"/>
    <w:rsid w:val="00197CB7"/>
    <w:rsid w:val="001A0DE8"/>
    <w:rsid w:val="001A17F2"/>
    <w:rsid w:val="001A1B7F"/>
    <w:rsid w:val="001A1C1D"/>
    <w:rsid w:val="001A365E"/>
    <w:rsid w:val="001A36E3"/>
    <w:rsid w:val="001A4D54"/>
    <w:rsid w:val="001A5110"/>
    <w:rsid w:val="001A6D58"/>
    <w:rsid w:val="001A7C97"/>
    <w:rsid w:val="001B1339"/>
    <w:rsid w:val="001B1EDB"/>
    <w:rsid w:val="001B3319"/>
    <w:rsid w:val="001B4B03"/>
    <w:rsid w:val="001B4F40"/>
    <w:rsid w:val="001B56C4"/>
    <w:rsid w:val="001C07BE"/>
    <w:rsid w:val="001C1979"/>
    <w:rsid w:val="001C23DE"/>
    <w:rsid w:val="001C3669"/>
    <w:rsid w:val="001C3800"/>
    <w:rsid w:val="001C3921"/>
    <w:rsid w:val="001C4600"/>
    <w:rsid w:val="001C49BB"/>
    <w:rsid w:val="001C5AE2"/>
    <w:rsid w:val="001C7643"/>
    <w:rsid w:val="001C7E9A"/>
    <w:rsid w:val="001C7EDC"/>
    <w:rsid w:val="001C7F3F"/>
    <w:rsid w:val="001D1581"/>
    <w:rsid w:val="001D1816"/>
    <w:rsid w:val="001D1EE5"/>
    <w:rsid w:val="001D2D0B"/>
    <w:rsid w:val="001D34EC"/>
    <w:rsid w:val="001D3AAC"/>
    <w:rsid w:val="001D46CD"/>
    <w:rsid w:val="001D47B4"/>
    <w:rsid w:val="001D53C0"/>
    <w:rsid w:val="001D55B4"/>
    <w:rsid w:val="001D55CA"/>
    <w:rsid w:val="001D6838"/>
    <w:rsid w:val="001D7CAD"/>
    <w:rsid w:val="001D7F02"/>
    <w:rsid w:val="001E083C"/>
    <w:rsid w:val="001E249F"/>
    <w:rsid w:val="001E2676"/>
    <w:rsid w:val="001E2CAA"/>
    <w:rsid w:val="001E3B9B"/>
    <w:rsid w:val="001E5435"/>
    <w:rsid w:val="001E5EBB"/>
    <w:rsid w:val="001E6A3B"/>
    <w:rsid w:val="001E75C4"/>
    <w:rsid w:val="001E770C"/>
    <w:rsid w:val="001E7907"/>
    <w:rsid w:val="001F0121"/>
    <w:rsid w:val="001F09D0"/>
    <w:rsid w:val="001F131F"/>
    <w:rsid w:val="001F17FD"/>
    <w:rsid w:val="001F2088"/>
    <w:rsid w:val="001F413F"/>
    <w:rsid w:val="001F502E"/>
    <w:rsid w:val="001F6F26"/>
    <w:rsid w:val="00200FEE"/>
    <w:rsid w:val="00201BC9"/>
    <w:rsid w:val="0020287D"/>
    <w:rsid w:val="00202B56"/>
    <w:rsid w:val="0020334B"/>
    <w:rsid w:val="002058C8"/>
    <w:rsid w:val="00205B7F"/>
    <w:rsid w:val="00206B17"/>
    <w:rsid w:val="00206F70"/>
    <w:rsid w:val="00207337"/>
    <w:rsid w:val="00207367"/>
    <w:rsid w:val="00207415"/>
    <w:rsid w:val="00207CC4"/>
    <w:rsid w:val="00210F28"/>
    <w:rsid w:val="00211983"/>
    <w:rsid w:val="002128F2"/>
    <w:rsid w:val="00212EBE"/>
    <w:rsid w:val="002135AE"/>
    <w:rsid w:val="002139B3"/>
    <w:rsid w:val="00213EF5"/>
    <w:rsid w:val="00214245"/>
    <w:rsid w:val="002145FF"/>
    <w:rsid w:val="00214C97"/>
    <w:rsid w:val="00215EDF"/>
    <w:rsid w:val="0022020A"/>
    <w:rsid w:val="002203AE"/>
    <w:rsid w:val="002212AF"/>
    <w:rsid w:val="0022140A"/>
    <w:rsid w:val="0022285C"/>
    <w:rsid w:val="00222CB9"/>
    <w:rsid w:val="00222E2F"/>
    <w:rsid w:val="00223D54"/>
    <w:rsid w:val="00225BC5"/>
    <w:rsid w:val="00225CD1"/>
    <w:rsid w:val="002300C4"/>
    <w:rsid w:val="00230A3C"/>
    <w:rsid w:val="002315AC"/>
    <w:rsid w:val="0023187E"/>
    <w:rsid w:val="00232FDE"/>
    <w:rsid w:val="00233754"/>
    <w:rsid w:val="00233B9D"/>
    <w:rsid w:val="00234A4C"/>
    <w:rsid w:val="00234E0A"/>
    <w:rsid w:val="00234EC4"/>
    <w:rsid w:val="0023566F"/>
    <w:rsid w:val="00236941"/>
    <w:rsid w:val="00236D30"/>
    <w:rsid w:val="002374FB"/>
    <w:rsid w:val="002408B3"/>
    <w:rsid w:val="002412BD"/>
    <w:rsid w:val="002413FA"/>
    <w:rsid w:val="00241F0C"/>
    <w:rsid w:val="0024277B"/>
    <w:rsid w:val="002439A4"/>
    <w:rsid w:val="00243FE6"/>
    <w:rsid w:val="002444C0"/>
    <w:rsid w:val="002445FE"/>
    <w:rsid w:val="002448F6"/>
    <w:rsid w:val="00245C53"/>
    <w:rsid w:val="00246233"/>
    <w:rsid w:val="00246BEB"/>
    <w:rsid w:val="002516FD"/>
    <w:rsid w:val="00251703"/>
    <w:rsid w:val="00251708"/>
    <w:rsid w:val="002532AB"/>
    <w:rsid w:val="00253A7E"/>
    <w:rsid w:val="00255BFA"/>
    <w:rsid w:val="00257F5B"/>
    <w:rsid w:val="00261141"/>
    <w:rsid w:val="00261245"/>
    <w:rsid w:val="0026257E"/>
    <w:rsid w:val="00262DB0"/>
    <w:rsid w:val="002655F7"/>
    <w:rsid w:val="00265749"/>
    <w:rsid w:val="00266262"/>
    <w:rsid w:val="002665EE"/>
    <w:rsid w:val="00266821"/>
    <w:rsid w:val="00266DA5"/>
    <w:rsid w:val="00267CE1"/>
    <w:rsid w:val="002727BB"/>
    <w:rsid w:val="00272F61"/>
    <w:rsid w:val="0027335D"/>
    <w:rsid w:val="002734DA"/>
    <w:rsid w:val="0027360A"/>
    <w:rsid w:val="00273903"/>
    <w:rsid w:val="00273C80"/>
    <w:rsid w:val="00273ED1"/>
    <w:rsid w:val="00274C74"/>
    <w:rsid w:val="00276294"/>
    <w:rsid w:val="0027649E"/>
    <w:rsid w:val="0027674D"/>
    <w:rsid w:val="0027689E"/>
    <w:rsid w:val="00277E68"/>
    <w:rsid w:val="002820AC"/>
    <w:rsid w:val="00282399"/>
    <w:rsid w:val="00282CB6"/>
    <w:rsid w:val="00283382"/>
    <w:rsid w:val="002845D5"/>
    <w:rsid w:val="00285F3A"/>
    <w:rsid w:val="00286DA8"/>
    <w:rsid w:val="00286E2D"/>
    <w:rsid w:val="00287BAD"/>
    <w:rsid w:val="0029042D"/>
    <w:rsid w:val="00290B20"/>
    <w:rsid w:val="00290DC4"/>
    <w:rsid w:val="00292E7A"/>
    <w:rsid w:val="00293EC8"/>
    <w:rsid w:val="002944EA"/>
    <w:rsid w:val="00294A13"/>
    <w:rsid w:val="00294AA0"/>
    <w:rsid w:val="002951F9"/>
    <w:rsid w:val="00295570"/>
    <w:rsid w:val="00295691"/>
    <w:rsid w:val="00295FC4"/>
    <w:rsid w:val="002964F0"/>
    <w:rsid w:val="002971BC"/>
    <w:rsid w:val="002A0740"/>
    <w:rsid w:val="002A176D"/>
    <w:rsid w:val="002A2FF3"/>
    <w:rsid w:val="002A3040"/>
    <w:rsid w:val="002A3CF2"/>
    <w:rsid w:val="002A4330"/>
    <w:rsid w:val="002A4482"/>
    <w:rsid w:val="002A474C"/>
    <w:rsid w:val="002A4B38"/>
    <w:rsid w:val="002A6BCC"/>
    <w:rsid w:val="002A701E"/>
    <w:rsid w:val="002A72C7"/>
    <w:rsid w:val="002A7985"/>
    <w:rsid w:val="002A7E7D"/>
    <w:rsid w:val="002B00B7"/>
    <w:rsid w:val="002B0525"/>
    <w:rsid w:val="002B108D"/>
    <w:rsid w:val="002B1101"/>
    <w:rsid w:val="002B25A8"/>
    <w:rsid w:val="002B3529"/>
    <w:rsid w:val="002B56CB"/>
    <w:rsid w:val="002B63DE"/>
    <w:rsid w:val="002B6FE6"/>
    <w:rsid w:val="002C2455"/>
    <w:rsid w:val="002C2AB1"/>
    <w:rsid w:val="002C3169"/>
    <w:rsid w:val="002C3AF1"/>
    <w:rsid w:val="002C3D4A"/>
    <w:rsid w:val="002C4275"/>
    <w:rsid w:val="002C5E57"/>
    <w:rsid w:val="002C7A79"/>
    <w:rsid w:val="002D01C4"/>
    <w:rsid w:val="002D1235"/>
    <w:rsid w:val="002D1325"/>
    <w:rsid w:val="002D165C"/>
    <w:rsid w:val="002D293B"/>
    <w:rsid w:val="002D2C44"/>
    <w:rsid w:val="002D2ED5"/>
    <w:rsid w:val="002D2FA1"/>
    <w:rsid w:val="002D3D1A"/>
    <w:rsid w:val="002D3FE5"/>
    <w:rsid w:val="002D43CF"/>
    <w:rsid w:val="002D4D3C"/>
    <w:rsid w:val="002D5259"/>
    <w:rsid w:val="002D53E1"/>
    <w:rsid w:val="002D5A4B"/>
    <w:rsid w:val="002E011E"/>
    <w:rsid w:val="002E1280"/>
    <w:rsid w:val="002E2CED"/>
    <w:rsid w:val="002E2CF7"/>
    <w:rsid w:val="002E2EA3"/>
    <w:rsid w:val="002E385A"/>
    <w:rsid w:val="002E386A"/>
    <w:rsid w:val="002E5296"/>
    <w:rsid w:val="002E60FF"/>
    <w:rsid w:val="002F020A"/>
    <w:rsid w:val="002F0229"/>
    <w:rsid w:val="002F1346"/>
    <w:rsid w:val="002F1429"/>
    <w:rsid w:val="002F149A"/>
    <w:rsid w:val="002F2C2E"/>
    <w:rsid w:val="002F30CF"/>
    <w:rsid w:val="002F4704"/>
    <w:rsid w:val="002F616F"/>
    <w:rsid w:val="002F6449"/>
    <w:rsid w:val="003007E3"/>
    <w:rsid w:val="00302348"/>
    <w:rsid w:val="00302E20"/>
    <w:rsid w:val="0030499C"/>
    <w:rsid w:val="00304DDB"/>
    <w:rsid w:val="0030525E"/>
    <w:rsid w:val="003058C0"/>
    <w:rsid w:val="00306B9B"/>
    <w:rsid w:val="003075C4"/>
    <w:rsid w:val="003106FA"/>
    <w:rsid w:val="003127D8"/>
    <w:rsid w:val="00312D23"/>
    <w:rsid w:val="0031382E"/>
    <w:rsid w:val="0031449A"/>
    <w:rsid w:val="00314F40"/>
    <w:rsid w:val="0031577C"/>
    <w:rsid w:val="00315B0B"/>
    <w:rsid w:val="003166B3"/>
    <w:rsid w:val="00321DAD"/>
    <w:rsid w:val="003242AC"/>
    <w:rsid w:val="003247B1"/>
    <w:rsid w:val="00326930"/>
    <w:rsid w:val="00326AA5"/>
    <w:rsid w:val="00326EB0"/>
    <w:rsid w:val="00326EDE"/>
    <w:rsid w:val="00327802"/>
    <w:rsid w:val="00330325"/>
    <w:rsid w:val="0033170B"/>
    <w:rsid w:val="00331C79"/>
    <w:rsid w:val="003324FC"/>
    <w:rsid w:val="00333C35"/>
    <w:rsid w:val="0033402A"/>
    <w:rsid w:val="003343D1"/>
    <w:rsid w:val="00334552"/>
    <w:rsid w:val="00334DBC"/>
    <w:rsid w:val="003351D3"/>
    <w:rsid w:val="0033646F"/>
    <w:rsid w:val="00336D5C"/>
    <w:rsid w:val="00337A7D"/>
    <w:rsid w:val="00340D89"/>
    <w:rsid w:val="00343723"/>
    <w:rsid w:val="00343DE2"/>
    <w:rsid w:val="00347A0E"/>
    <w:rsid w:val="00350028"/>
    <w:rsid w:val="003509BD"/>
    <w:rsid w:val="00350BB1"/>
    <w:rsid w:val="003510A0"/>
    <w:rsid w:val="003512A5"/>
    <w:rsid w:val="00351C4F"/>
    <w:rsid w:val="003522D9"/>
    <w:rsid w:val="0035375C"/>
    <w:rsid w:val="00353A14"/>
    <w:rsid w:val="0035472F"/>
    <w:rsid w:val="003548E5"/>
    <w:rsid w:val="00356088"/>
    <w:rsid w:val="003561C3"/>
    <w:rsid w:val="003567C1"/>
    <w:rsid w:val="003576C8"/>
    <w:rsid w:val="00357EF3"/>
    <w:rsid w:val="003607F9"/>
    <w:rsid w:val="00361764"/>
    <w:rsid w:val="00361BDC"/>
    <w:rsid w:val="00365973"/>
    <w:rsid w:val="00366337"/>
    <w:rsid w:val="003663BA"/>
    <w:rsid w:val="003668F2"/>
    <w:rsid w:val="003669E4"/>
    <w:rsid w:val="00367094"/>
    <w:rsid w:val="00367662"/>
    <w:rsid w:val="003708F3"/>
    <w:rsid w:val="00370F2B"/>
    <w:rsid w:val="00371AB4"/>
    <w:rsid w:val="00371C90"/>
    <w:rsid w:val="0037314B"/>
    <w:rsid w:val="003744E4"/>
    <w:rsid w:val="00375685"/>
    <w:rsid w:val="00376A92"/>
    <w:rsid w:val="003779E7"/>
    <w:rsid w:val="003803B2"/>
    <w:rsid w:val="00380920"/>
    <w:rsid w:val="00380AA9"/>
    <w:rsid w:val="00380CAC"/>
    <w:rsid w:val="003812D4"/>
    <w:rsid w:val="003824F0"/>
    <w:rsid w:val="003848DC"/>
    <w:rsid w:val="003849D7"/>
    <w:rsid w:val="00384AE9"/>
    <w:rsid w:val="00385593"/>
    <w:rsid w:val="00386825"/>
    <w:rsid w:val="003876AF"/>
    <w:rsid w:val="00390A5C"/>
    <w:rsid w:val="00391124"/>
    <w:rsid w:val="003918AC"/>
    <w:rsid w:val="00391A83"/>
    <w:rsid w:val="003931D7"/>
    <w:rsid w:val="00393508"/>
    <w:rsid w:val="00393F5B"/>
    <w:rsid w:val="00394876"/>
    <w:rsid w:val="00394F56"/>
    <w:rsid w:val="00397885"/>
    <w:rsid w:val="003A07CE"/>
    <w:rsid w:val="003A1F91"/>
    <w:rsid w:val="003A21F1"/>
    <w:rsid w:val="003A232A"/>
    <w:rsid w:val="003A3102"/>
    <w:rsid w:val="003A4BD2"/>
    <w:rsid w:val="003A5A59"/>
    <w:rsid w:val="003B004C"/>
    <w:rsid w:val="003B0825"/>
    <w:rsid w:val="003B0E54"/>
    <w:rsid w:val="003B0FA6"/>
    <w:rsid w:val="003B1ABF"/>
    <w:rsid w:val="003B214F"/>
    <w:rsid w:val="003B35FF"/>
    <w:rsid w:val="003B3A4F"/>
    <w:rsid w:val="003B4BA9"/>
    <w:rsid w:val="003B7CAB"/>
    <w:rsid w:val="003C022E"/>
    <w:rsid w:val="003C0B64"/>
    <w:rsid w:val="003C2FB3"/>
    <w:rsid w:val="003C5800"/>
    <w:rsid w:val="003C5AB9"/>
    <w:rsid w:val="003C744A"/>
    <w:rsid w:val="003D0794"/>
    <w:rsid w:val="003D27CC"/>
    <w:rsid w:val="003D2EB3"/>
    <w:rsid w:val="003D3BCA"/>
    <w:rsid w:val="003D4295"/>
    <w:rsid w:val="003D524D"/>
    <w:rsid w:val="003D5EBA"/>
    <w:rsid w:val="003D70FA"/>
    <w:rsid w:val="003D7885"/>
    <w:rsid w:val="003E0CE8"/>
    <w:rsid w:val="003E1346"/>
    <w:rsid w:val="003E24CE"/>
    <w:rsid w:val="003E3AC2"/>
    <w:rsid w:val="003E446F"/>
    <w:rsid w:val="003E4907"/>
    <w:rsid w:val="003E495E"/>
    <w:rsid w:val="003E72E9"/>
    <w:rsid w:val="003F0802"/>
    <w:rsid w:val="003F09BA"/>
    <w:rsid w:val="003F1EB0"/>
    <w:rsid w:val="003F377B"/>
    <w:rsid w:val="003F4BB0"/>
    <w:rsid w:val="003F54D8"/>
    <w:rsid w:val="003F59EF"/>
    <w:rsid w:val="003F62E2"/>
    <w:rsid w:val="003F6BFE"/>
    <w:rsid w:val="003F6C42"/>
    <w:rsid w:val="003F7A52"/>
    <w:rsid w:val="003F7C58"/>
    <w:rsid w:val="0040028A"/>
    <w:rsid w:val="0040141E"/>
    <w:rsid w:val="0040798D"/>
    <w:rsid w:val="004103DB"/>
    <w:rsid w:val="00410FCD"/>
    <w:rsid w:val="0041100C"/>
    <w:rsid w:val="004116C4"/>
    <w:rsid w:val="00412002"/>
    <w:rsid w:val="00412A99"/>
    <w:rsid w:val="00412C14"/>
    <w:rsid w:val="00412EDB"/>
    <w:rsid w:val="004136F1"/>
    <w:rsid w:val="00413AAE"/>
    <w:rsid w:val="00415EAA"/>
    <w:rsid w:val="00416641"/>
    <w:rsid w:val="0041761A"/>
    <w:rsid w:val="00417FEC"/>
    <w:rsid w:val="0042003E"/>
    <w:rsid w:val="004221C8"/>
    <w:rsid w:val="0042254D"/>
    <w:rsid w:val="00422800"/>
    <w:rsid w:val="004229DA"/>
    <w:rsid w:val="00423464"/>
    <w:rsid w:val="0042418C"/>
    <w:rsid w:val="00424E15"/>
    <w:rsid w:val="00425AC6"/>
    <w:rsid w:val="00427B2F"/>
    <w:rsid w:val="00427D2B"/>
    <w:rsid w:val="004313AC"/>
    <w:rsid w:val="00432786"/>
    <w:rsid w:val="00433531"/>
    <w:rsid w:val="004344CF"/>
    <w:rsid w:val="0043570D"/>
    <w:rsid w:val="00436AE6"/>
    <w:rsid w:val="00436BCB"/>
    <w:rsid w:val="0043743E"/>
    <w:rsid w:val="00437A28"/>
    <w:rsid w:val="00437B93"/>
    <w:rsid w:val="00440597"/>
    <w:rsid w:val="004425C4"/>
    <w:rsid w:val="004430F4"/>
    <w:rsid w:val="00443B13"/>
    <w:rsid w:val="00444DF1"/>
    <w:rsid w:val="00445286"/>
    <w:rsid w:val="00445701"/>
    <w:rsid w:val="00446113"/>
    <w:rsid w:val="00450985"/>
    <w:rsid w:val="00450A5C"/>
    <w:rsid w:val="00450E66"/>
    <w:rsid w:val="004539D9"/>
    <w:rsid w:val="00455E20"/>
    <w:rsid w:val="0045613C"/>
    <w:rsid w:val="004569CF"/>
    <w:rsid w:val="004569DC"/>
    <w:rsid w:val="00456A5A"/>
    <w:rsid w:val="00456FAA"/>
    <w:rsid w:val="00457637"/>
    <w:rsid w:val="0046123E"/>
    <w:rsid w:val="00462C06"/>
    <w:rsid w:val="0046361F"/>
    <w:rsid w:val="00463648"/>
    <w:rsid w:val="004639DB"/>
    <w:rsid w:val="004640D2"/>
    <w:rsid w:val="00464F2A"/>
    <w:rsid w:val="0046500A"/>
    <w:rsid w:val="00466586"/>
    <w:rsid w:val="004711A0"/>
    <w:rsid w:val="004714E7"/>
    <w:rsid w:val="0047327B"/>
    <w:rsid w:val="00473B36"/>
    <w:rsid w:val="00474113"/>
    <w:rsid w:val="0047518E"/>
    <w:rsid w:val="00476095"/>
    <w:rsid w:val="004827B2"/>
    <w:rsid w:val="00482A3E"/>
    <w:rsid w:val="00483761"/>
    <w:rsid w:val="00483C61"/>
    <w:rsid w:val="0048668F"/>
    <w:rsid w:val="00486B81"/>
    <w:rsid w:val="004874DC"/>
    <w:rsid w:val="00490CDE"/>
    <w:rsid w:val="00493737"/>
    <w:rsid w:val="00493BDA"/>
    <w:rsid w:val="00496026"/>
    <w:rsid w:val="00496158"/>
    <w:rsid w:val="00496695"/>
    <w:rsid w:val="004968D9"/>
    <w:rsid w:val="004A0D81"/>
    <w:rsid w:val="004A12E8"/>
    <w:rsid w:val="004A2E16"/>
    <w:rsid w:val="004A473C"/>
    <w:rsid w:val="004A6AD3"/>
    <w:rsid w:val="004A7B67"/>
    <w:rsid w:val="004B1B53"/>
    <w:rsid w:val="004B2FDC"/>
    <w:rsid w:val="004B4AEF"/>
    <w:rsid w:val="004C05AF"/>
    <w:rsid w:val="004C0D2C"/>
    <w:rsid w:val="004C0D95"/>
    <w:rsid w:val="004C11DA"/>
    <w:rsid w:val="004C23F2"/>
    <w:rsid w:val="004C3016"/>
    <w:rsid w:val="004C3346"/>
    <w:rsid w:val="004C351E"/>
    <w:rsid w:val="004C55BB"/>
    <w:rsid w:val="004C7D95"/>
    <w:rsid w:val="004C7E8B"/>
    <w:rsid w:val="004C7E92"/>
    <w:rsid w:val="004D0446"/>
    <w:rsid w:val="004D0CB8"/>
    <w:rsid w:val="004D1835"/>
    <w:rsid w:val="004D20F5"/>
    <w:rsid w:val="004D29ED"/>
    <w:rsid w:val="004D2B24"/>
    <w:rsid w:val="004D3022"/>
    <w:rsid w:val="004D6443"/>
    <w:rsid w:val="004E16B5"/>
    <w:rsid w:val="004E259C"/>
    <w:rsid w:val="004E3B13"/>
    <w:rsid w:val="004E48A2"/>
    <w:rsid w:val="004E514E"/>
    <w:rsid w:val="004E5E75"/>
    <w:rsid w:val="004E6AD5"/>
    <w:rsid w:val="004E75CC"/>
    <w:rsid w:val="004E7A05"/>
    <w:rsid w:val="004F0254"/>
    <w:rsid w:val="004F0618"/>
    <w:rsid w:val="004F0888"/>
    <w:rsid w:val="004F0C0F"/>
    <w:rsid w:val="004F2CF9"/>
    <w:rsid w:val="004F389D"/>
    <w:rsid w:val="004F4CC8"/>
    <w:rsid w:val="004F5C36"/>
    <w:rsid w:val="004F5F3C"/>
    <w:rsid w:val="004F7C47"/>
    <w:rsid w:val="00500586"/>
    <w:rsid w:val="005005FE"/>
    <w:rsid w:val="005007A6"/>
    <w:rsid w:val="005007AC"/>
    <w:rsid w:val="00502458"/>
    <w:rsid w:val="00502E98"/>
    <w:rsid w:val="005032D9"/>
    <w:rsid w:val="005038DF"/>
    <w:rsid w:val="0050446E"/>
    <w:rsid w:val="00504541"/>
    <w:rsid w:val="00505328"/>
    <w:rsid w:val="00510682"/>
    <w:rsid w:val="0051080D"/>
    <w:rsid w:val="00510847"/>
    <w:rsid w:val="00511FC0"/>
    <w:rsid w:val="00512008"/>
    <w:rsid w:val="0051216C"/>
    <w:rsid w:val="00515B80"/>
    <w:rsid w:val="005166F6"/>
    <w:rsid w:val="00516960"/>
    <w:rsid w:val="00517A09"/>
    <w:rsid w:val="00520B02"/>
    <w:rsid w:val="00520DB4"/>
    <w:rsid w:val="00522379"/>
    <w:rsid w:val="005240C6"/>
    <w:rsid w:val="00524B64"/>
    <w:rsid w:val="005256CB"/>
    <w:rsid w:val="00525E5C"/>
    <w:rsid w:val="00527156"/>
    <w:rsid w:val="00530C44"/>
    <w:rsid w:val="005329BB"/>
    <w:rsid w:val="00532B27"/>
    <w:rsid w:val="00533151"/>
    <w:rsid w:val="005353F1"/>
    <w:rsid w:val="005359F7"/>
    <w:rsid w:val="005404D3"/>
    <w:rsid w:val="00540603"/>
    <w:rsid w:val="00540A33"/>
    <w:rsid w:val="00541408"/>
    <w:rsid w:val="00543A28"/>
    <w:rsid w:val="00545B65"/>
    <w:rsid w:val="00545C8E"/>
    <w:rsid w:val="00545DCD"/>
    <w:rsid w:val="00546E3A"/>
    <w:rsid w:val="00547091"/>
    <w:rsid w:val="00547537"/>
    <w:rsid w:val="0055533C"/>
    <w:rsid w:val="00555EC2"/>
    <w:rsid w:val="00556CFC"/>
    <w:rsid w:val="005576C5"/>
    <w:rsid w:val="0056158E"/>
    <w:rsid w:val="0056197E"/>
    <w:rsid w:val="00562382"/>
    <w:rsid w:val="005631D0"/>
    <w:rsid w:val="00563398"/>
    <w:rsid w:val="00563983"/>
    <w:rsid w:val="00563AB9"/>
    <w:rsid w:val="00563B4D"/>
    <w:rsid w:val="00563E54"/>
    <w:rsid w:val="00565BDF"/>
    <w:rsid w:val="005667C4"/>
    <w:rsid w:val="00566D09"/>
    <w:rsid w:val="005679D2"/>
    <w:rsid w:val="00567A67"/>
    <w:rsid w:val="00567AEB"/>
    <w:rsid w:val="00567B96"/>
    <w:rsid w:val="005708E5"/>
    <w:rsid w:val="00570BF4"/>
    <w:rsid w:val="0057114D"/>
    <w:rsid w:val="0057142F"/>
    <w:rsid w:val="00572DEF"/>
    <w:rsid w:val="00574D3C"/>
    <w:rsid w:val="00575576"/>
    <w:rsid w:val="00576B7D"/>
    <w:rsid w:val="00577480"/>
    <w:rsid w:val="00580865"/>
    <w:rsid w:val="00580A89"/>
    <w:rsid w:val="00581494"/>
    <w:rsid w:val="00584A3D"/>
    <w:rsid w:val="00586144"/>
    <w:rsid w:val="005870E2"/>
    <w:rsid w:val="00587213"/>
    <w:rsid w:val="005878D8"/>
    <w:rsid w:val="00587929"/>
    <w:rsid w:val="00587D38"/>
    <w:rsid w:val="00593827"/>
    <w:rsid w:val="0059450E"/>
    <w:rsid w:val="0059472B"/>
    <w:rsid w:val="00596B44"/>
    <w:rsid w:val="005A48ED"/>
    <w:rsid w:val="005A61DD"/>
    <w:rsid w:val="005A6513"/>
    <w:rsid w:val="005B0E2A"/>
    <w:rsid w:val="005B3BFE"/>
    <w:rsid w:val="005B5C7C"/>
    <w:rsid w:val="005B68A8"/>
    <w:rsid w:val="005B6EFB"/>
    <w:rsid w:val="005C00D0"/>
    <w:rsid w:val="005C0719"/>
    <w:rsid w:val="005C09F3"/>
    <w:rsid w:val="005C17DB"/>
    <w:rsid w:val="005C34AF"/>
    <w:rsid w:val="005C34D5"/>
    <w:rsid w:val="005C3656"/>
    <w:rsid w:val="005C3A49"/>
    <w:rsid w:val="005C3E47"/>
    <w:rsid w:val="005C3F6F"/>
    <w:rsid w:val="005C43DF"/>
    <w:rsid w:val="005C4BF0"/>
    <w:rsid w:val="005C4EAA"/>
    <w:rsid w:val="005C55C7"/>
    <w:rsid w:val="005C61C8"/>
    <w:rsid w:val="005C6737"/>
    <w:rsid w:val="005C6981"/>
    <w:rsid w:val="005C6C85"/>
    <w:rsid w:val="005D04AC"/>
    <w:rsid w:val="005D5062"/>
    <w:rsid w:val="005D60AD"/>
    <w:rsid w:val="005D6357"/>
    <w:rsid w:val="005D7226"/>
    <w:rsid w:val="005D7930"/>
    <w:rsid w:val="005D7F4F"/>
    <w:rsid w:val="005E064B"/>
    <w:rsid w:val="005E13EA"/>
    <w:rsid w:val="005E1E71"/>
    <w:rsid w:val="005E2076"/>
    <w:rsid w:val="005E2287"/>
    <w:rsid w:val="005E3928"/>
    <w:rsid w:val="005E50FA"/>
    <w:rsid w:val="005E59FA"/>
    <w:rsid w:val="005E6109"/>
    <w:rsid w:val="005E6ED3"/>
    <w:rsid w:val="005E75DD"/>
    <w:rsid w:val="005E77E0"/>
    <w:rsid w:val="005F2E1A"/>
    <w:rsid w:val="005F4336"/>
    <w:rsid w:val="005F52D1"/>
    <w:rsid w:val="005F5313"/>
    <w:rsid w:val="005F60FC"/>
    <w:rsid w:val="005F6280"/>
    <w:rsid w:val="0060129A"/>
    <w:rsid w:val="00603599"/>
    <w:rsid w:val="0060380A"/>
    <w:rsid w:val="006047A5"/>
    <w:rsid w:val="00604BE7"/>
    <w:rsid w:val="00605786"/>
    <w:rsid w:val="00605C1C"/>
    <w:rsid w:val="00607912"/>
    <w:rsid w:val="006101A2"/>
    <w:rsid w:val="00612478"/>
    <w:rsid w:val="00616204"/>
    <w:rsid w:val="00617B27"/>
    <w:rsid w:val="00620757"/>
    <w:rsid w:val="00620B9C"/>
    <w:rsid w:val="00621972"/>
    <w:rsid w:val="00621DDE"/>
    <w:rsid w:val="00621FDB"/>
    <w:rsid w:val="0062446B"/>
    <w:rsid w:val="00624A35"/>
    <w:rsid w:val="0062586D"/>
    <w:rsid w:val="00625E02"/>
    <w:rsid w:val="006266BF"/>
    <w:rsid w:val="00626809"/>
    <w:rsid w:val="00626A77"/>
    <w:rsid w:val="00627935"/>
    <w:rsid w:val="00630D3E"/>
    <w:rsid w:val="00632AD6"/>
    <w:rsid w:val="00636618"/>
    <w:rsid w:val="006369E4"/>
    <w:rsid w:val="00640588"/>
    <w:rsid w:val="00640DEF"/>
    <w:rsid w:val="00643C36"/>
    <w:rsid w:val="00645B3E"/>
    <w:rsid w:val="0064648E"/>
    <w:rsid w:val="00647392"/>
    <w:rsid w:val="00650805"/>
    <w:rsid w:val="00650BAC"/>
    <w:rsid w:val="00653018"/>
    <w:rsid w:val="00653453"/>
    <w:rsid w:val="00654F43"/>
    <w:rsid w:val="00655114"/>
    <w:rsid w:val="006573AA"/>
    <w:rsid w:val="00657CDC"/>
    <w:rsid w:val="00661A2D"/>
    <w:rsid w:val="006622D7"/>
    <w:rsid w:val="0066236E"/>
    <w:rsid w:val="006629F0"/>
    <w:rsid w:val="00664857"/>
    <w:rsid w:val="006662FB"/>
    <w:rsid w:val="00670500"/>
    <w:rsid w:val="00670795"/>
    <w:rsid w:val="006720EC"/>
    <w:rsid w:val="00672925"/>
    <w:rsid w:val="00672A46"/>
    <w:rsid w:val="006734FC"/>
    <w:rsid w:val="006751A4"/>
    <w:rsid w:val="0067534C"/>
    <w:rsid w:val="00675E7B"/>
    <w:rsid w:val="0067744F"/>
    <w:rsid w:val="00677F75"/>
    <w:rsid w:val="006800BB"/>
    <w:rsid w:val="00680323"/>
    <w:rsid w:val="006813E8"/>
    <w:rsid w:val="00682C8B"/>
    <w:rsid w:val="00687146"/>
    <w:rsid w:val="00687C75"/>
    <w:rsid w:val="00692F5E"/>
    <w:rsid w:val="00693120"/>
    <w:rsid w:val="00693C37"/>
    <w:rsid w:val="00694C9E"/>
    <w:rsid w:val="00694DE0"/>
    <w:rsid w:val="00695B8C"/>
    <w:rsid w:val="0069725B"/>
    <w:rsid w:val="00697476"/>
    <w:rsid w:val="006A0524"/>
    <w:rsid w:val="006A0EC0"/>
    <w:rsid w:val="006A1004"/>
    <w:rsid w:val="006A1ABE"/>
    <w:rsid w:val="006A1EB8"/>
    <w:rsid w:val="006A27C9"/>
    <w:rsid w:val="006A378B"/>
    <w:rsid w:val="006A3860"/>
    <w:rsid w:val="006A402C"/>
    <w:rsid w:val="006A5874"/>
    <w:rsid w:val="006A5E23"/>
    <w:rsid w:val="006A6760"/>
    <w:rsid w:val="006B0392"/>
    <w:rsid w:val="006B0988"/>
    <w:rsid w:val="006B1493"/>
    <w:rsid w:val="006B18B4"/>
    <w:rsid w:val="006B2F29"/>
    <w:rsid w:val="006B3B72"/>
    <w:rsid w:val="006B44E9"/>
    <w:rsid w:val="006B6CB7"/>
    <w:rsid w:val="006B6D0F"/>
    <w:rsid w:val="006B70F9"/>
    <w:rsid w:val="006B7FF0"/>
    <w:rsid w:val="006C1885"/>
    <w:rsid w:val="006C1992"/>
    <w:rsid w:val="006C2B54"/>
    <w:rsid w:val="006C30C1"/>
    <w:rsid w:val="006C34EF"/>
    <w:rsid w:val="006C4FA7"/>
    <w:rsid w:val="006C5663"/>
    <w:rsid w:val="006C5BCE"/>
    <w:rsid w:val="006C667D"/>
    <w:rsid w:val="006C78AC"/>
    <w:rsid w:val="006D0DE0"/>
    <w:rsid w:val="006D1280"/>
    <w:rsid w:val="006D24BB"/>
    <w:rsid w:val="006D2A61"/>
    <w:rsid w:val="006D7BA1"/>
    <w:rsid w:val="006E036B"/>
    <w:rsid w:val="006E0496"/>
    <w:rsid w:val="006E0C55"/>
    <w:rsid w:val="006E1A63"/>
    <w:rsid w:val="006E3F9B"/>
    <w:rsid w:val="006E52AA"/>
    <w:rsid w:val="006E6FBF"/>
    <w:rsid w:val="006E73D4"/>
    <w:rsid w:val="006F0B44"/>
    <w:rsid w:val="006F13FD"/>
    <w:rsid w:val="006F4F4F"/>
    <w:rsid w:val="006F67E1"/>
    <w:rsid w:val="006F748A"/>
    <w:rsid w:val="006F74EA"/>
    <w:rsid w:val="00700CDF"/>
    <w:rsid w:val="007035F1"/>
    <w:rsid w:val="0070409C"/>
    <w:rsid w:val="00704C2D"/>
    <w:rsid w:val="0070662B"/>
    <w:rsid w:val="00706FC7"/>
    <w:rsid w:val="00707F4C"/>
    <w:rsid w:val="0071128F"/>
    <w:rsid w:val="00711613"/>
    <w:rsid w:val="00711E1C"/>
    <w:rsid w:val="007128F8"/>
    <w:rsid w:val="00712E4B"/>
    <w:rsid w:val="00713D6A"/>
    <w:rsid w:val="007146B8"/>
    <w:rsid w:val="007158AC"/>
    <w:rsid w:val="00717A4E"/>
    <w:rsid w:val="0072039A"/>
    <w:rsid w:val="0072095F"/>
    <w:rsid w:val="00720B34"/>
    <w:rsid w:val="00722DD8"/>
    <w:rsid w:val="00722FB1"/>
    <w:rsid w:val="00723F50"/>
    <w:rsid w:val="007241D5"/>
    <w:rsid w:val="0072637C"/>
    <w:rsid w:val="00726BC8"/>
    <w:rsid w:val="007272C1"/>
    <w:rsid w:val="007279C1"/>
    <w:rsid w:val="00730085"/>
    <w:rsid w:val="00730284"/>
    <w:rsid w:val="00730E20"/>
    <w:rsid w:val="00731490"/>
    <w:rsid w:val="00731ADF"/>
    <w:rsid w:val="00734042"/>
    <w:rsid w:val="00734DC5"/>
    <w:rsid w:val="007357EB"/>
    <w:rsid w:val="0073666C"/>
    <w:rsid w:val="00736D40"/>
    <w:rsid w:val="0074078C"/>
    <w:rsid w:val="00740F18"/>
    <w:rsid w:val="0074527C"/>
    <w:rsid w:val="007454CA"/>
    <w:rsid w:val="00745BF1"/>
    <w:rsid w:val="00747BAB"/>
    <w:rsid w:val="007502F4"/>
    <w:rsid w:val="007505F9"/>
    <w:rsid w:val="0075211C"/>
    <w:rsid w:val="00752B55"/>
    <w:rsid w:val="00755D86"/>
    <w:rsid w:val="007570EF"/>
    <w:rsid w:val="007576A7"/>
    <w:rsid w:val="00760075"/>
    <w:rsid w:val="00763E59"/>
    <w:rsid w:val="00764906"/>
    <w:rsid w:val="00765276"/>
    <w:rsid w:val="00765C8B"/>
    <w:rsid w:val="00767734"/>
    <w:rsid w:val="007708C8"/>
    <w:rsid w:val="00771219"/>
    <w:rsid w:val="00772A38"/>
    <w:rsid w:val="00773DD1"/>
    <w:rsid w:val="0077407D"/>
    <w:rsid w:val="00774B1D"/>
    <w:rsid w:val="00774EEF"/>
    <w:rsid w:val="007769E4"/>
    <w:rsid w:val="00777D56"/>
    <w:rsid w:val="00777FAA"/>
    <w:rsid w:val="007811D8"/>
    <w:rsid w:val="00781F3E"/>
    <w:rsid w:val="0078206E"/>
    <w:rsid w:val="00782152"/>
    <w:rsid w:val="0078313B"/>
    <w:rsid w:val="007832F1"/>
    <w:rsid w:val="00783AF0"/>
    <w:rsid w:val="0079008C"/>
    <w:rsid w:val="007902C6"/>
    <w:rsid w:val="00791D6E"/>
    <w:rsid w:val="0079211E"/>
    <w:rsid w:val="00793A4F"/>
    <w:rsid w:val="007941C0"/>
    <w:rsid w:val="0079467F"/>
    <w:rsid w:val="00795BF4"/>
    <w:rsid w:val="00796994"/>
    <w:rsid w:val="007976CB"/>
    <w:rsid w:val="00797EB6"/>
    <w:rsid w:val="007A00A9"/>
    <w:rsid w:val="007A0B86"/>
    <w:rsid w:val="007A0C90"/>
    <w:rsid w:val="007A2706"/>
    <w:rsid w:val="007A35D8"/>
    <w:rsid w:val="007A4653"/>
    <w:rsid w:val="007A5C99"/>
    <w:rsid w:val="007A5DAA"/>
    <w:rsid w:val="007A656B"/>
    <w:rsid w:val="007A669D"/>
    <w:rsid w:val="007A776D"/>
    <w:rsid w:val="007A7D6E"/>
    <w:rsid w:val="007B124E"/>
    <w:rsid w:val="007B25EA"/>
    <w:rsid w:val="007B3826"/>
    <w:rsid w:val="007B4F5D"/>
    <w:rsid w:val="007B6A53"/>
    <w:rsid w:val="007B6D1B"/>
    <w:rsid w:val="007B6F03"/>
    <w:rsid w:val="007C02FC"/>
    <w:rsid w:val="007C0BA0"/>
    <w:rsid w:val="007C0ECB"/>
    <w:rsid w:val="007C1E27"/>
    <w:rsid w:val="007C465D"/>
    <w:rsid w:val="007C54AD"/>
    <w:rsid w:val="007C57C0"/>
    <w:rsid w:val="007C5883"/>
    <w:rsid w:val="007C5DA3"/>
    <w:rsid w:val="007C69F7"/>
    <w:rsid w:val="007C7619"/>
    <w:rsid w:val="007C7D95"/>
    <w:rsid w:val="007D27C0"/>
    <w:rsid w:val="007D29A8"/>
    <w:rsid w:val="007D31AC"/>
    <w:rsid w:val="007D376A"/>
    <w:rsid w:val="007D4DA6"/>
    <w:rsid w:val="007D614C"/>
    <w:rsid w:val="007D705E"/>
    <w:rsid w:val="007E0C27"/>
    <w:rsid w:val="007E4B49"/>
    <w:rsid w:val="007E4B75"/>
    <w:rsid w:val="007E6CB5"/>
    <w:rsid w:val="007E6E32"/>
    <w:rsid w:val="007F0745"/>
    <w:rsid w:val="007F091C"/>
    <w:rsid w:val="007F1EA6"/>
    <w:rsid w:val="007F205D"/>
    <w:rsid w:val="007F22C2"/>
    <w:rsid w:val="007F2B5F"/>
    <w:rsid w:val="007F320F"/>
    <w:rsid w:val="007F32B3"/>
    <w:rsid w:val="007F3D62"/>
    <w:rsid w:val="007F3D7F"/>
    <w:rsid w:val="007F3DA6"/>
    <w:rsid w:val="007F434D"/>
    <w:rsid w:val="007F68E1"/>
    <w:rsid w:val="007F69C2"/>
    <w:rsid w:val="008009DF"/>
    <w:rsid w:val="00800C72"/>
    <w:rsid w:val="00803804"/>
    <w:rsid w:val="0080394F"/>
    <w:rsid w:val="00804D88"/>
    <w:rsid w:val="00806A22"/>
    <w:rsid w:val="00806C79"/>
    <w:rsid w:val="00807AB5"/>
    <w:rsid w:val="00810617"/>
    <w:rsid w:val="0081080C"/>
    <w:rsid w:val="0081378E"/>
    <w:rsid w:val="00813E2A"/>
    <w:rsid w:val="008149FA"/>
    <w:rsid w:val="00814F2A"/>
    <w:rsid w:val="00815228"/>
    <w:rsid w:val="00815BD3"/>
    <w:rsid w:val="00820DF0"/>
    <w:rsid w:val="00821048"/>
    <w:rsid w:val="008210BF"/>
    <w:rsid w:val="008219D5"/>
    <w:rsid w:val="00821FAF"/>
    <w:rsid w:val="0082251B"/>
    <w:rsid w:val="00822EAB"/>
    <w:rsid w:val="00823532"/>
    <w:rsid w:val="008239DD"/>
    <w:rsid w:val="00825257"/>
    <w:rsid w:val="00825962"/>
    <w:rsid w:val="00826436"/>
    <w:rsid w:val="00826672"/>
    <w:rsid w:val="00826F8F"/>
    <w:rsid w:val="00827044"/>
    <w:rsid w:val="00830000"/>
    <w:rsid w:val="00830461"/>
    <w:rsid w:val="0083196F"/>
    <w:rsid w:val="008321B1"/>
    <w:rsid w:val="00833AEC"/>
    <w:rsid w:val="00835993"/>
    <w:rsid w:val="00835BE4"/>
    <w:rsid w:val="00836DE0"/>
    <w:rsid w:val="00840789"/>
    <w:rsid w:val="00840BD9"/>
    <w:rsid w:val="00841DD2"/>
    <w:rsid w:val="008427D5"/>
    <w:rsid w:val="00843880"/>
    <w:rsid w:val="008464C2"/>
    <w:rsid w:val="0084663A"/>
    <w:rsid w:val="008478A6"/>
    <w:rsid w:val="008478D1"/>
    <w:rsid w:val="00847983"/>
    <w:rsid w:val="008500D3"/>
    <w:rsid w:val="00850B55"/>
    <w:rsid w:val="00852289"/>
    <w:rsid w:val="0085384E"/>
    <w:rsid w:val="00853965"/>
    <w:rsid w:val="00854A60"/>
    <w:rsid w:val="00854B4F"/>
    <w:rsid w:val="00855527"/>
    <w:rsid w:val="0085777D"/>
    <w:rsid w:val="0086068D"/>
    <w:rsid w:val="008616A7"/>
    <w:rsid w:val="008655B3"/>
    <w:rsid w:val="008658E4"/>
    <w:rsid w:val="00866907"/>
    <w:rsid w:val="00866984"/>
    <w:rsid w:val="0086700E"/>
    <w:rsid w:val="00867D50"/>
    <w:rsid w:val="00870665"/>
    <w:rsid w:val="00871579"/>
    <w:rsid w:val="008717AC"/>
    <w:rsid w:val="0087245A"/>
    <w:rsid w:val="00873092"/>
    <w:rsid w:val="008733CF"/>
    <w:rsid w:val="008736AB"/>
    <w:rsid w:val="00873F72"/>
    <w:rsid w:val="00874F9F"/>
    <w:rsid w:val="008779F9"/>
    <w:rsid w:val="00882EFA"/>
    <w:rsid w:val="008836E8"/>
    <w:rsid w:val="00883EC1"/>
    <w:rsid w:val="008852A0"/>
    <w:rsid w:val="00885668"/>
    <w:rsid w:val="008861DA"/>
    <w:rsid w:val="00887B3C"/>
    <w:rsid w:val="00887F07"/>
    <w:rsid w:val="00891604"/>
    <w:rsid w:val="00891B23"/>
    <w:rsid w:val="008923F4"/>
    <w:rsid w:val="0089295E"/>
    <w:rsid w:val="00892AC8"/>
    <w:rsid w:val="00893B53"/>
    <w:rsid w:val="00895092"/>
    <w:rsid w:val="00895469"/>
    <w:rsid w:val="00896294"/>
    <w:rsid w:val="00896772"/>
    <w:rsid w:val="00897258"/>
    <w:rsid w:val="008972B4"/>
    <w:rsid w:val="00897DE6"/>
    <w:rsid w:val="008A30AC"/>
    <w:rsid w:val="008A55EC"/>
    <w:rsid w:val="008A5799"/>
    <w:rsid w:val="008A5F6C"/>
    <w:rsid w:val="008A6863"/>
    <w:rsid w:val="008A6C31"/>
    <w:rsid w:val="008A7844"/>
    <w:rsid w:val="008B08AB"/>
    <w:rsid w:val="008B1DE4"/>
    <w:rsid w:val="008B56AA"/>
    <w:rsid w:val="008B6A29"/>
    <w:rsid w:val="008B7258"/>
    <w:rsid w:val="008B74DF"/>
    <w:rsid w:val="008C0180"/>
    <w:rsid w:val="008C114A"/>
    <w:rsid w:val="008C1E9B"/>
    <w:rsid w:val="008C512E"/>
    <w:rsid w:val="008C6748"/>
    <w:rsid w:val="008C6BF5"/>
    <w:rsid w:val="008C75CA"/>
    <w:rsid w:val="008C7A74"/>
    <w:rsid w:val="008C7E8A"/>
    <w:rsid w:val="008D0842"/>
    <w:rsid w:val="008D0E1D"/>
    <w:rsid w:val="008D2E61"/>
    <w:rsid w:val="008D302C"/>
    <w:rsid w:val="008D30D6"/>
    <w:rsid w:val="008D47D5"/>
    <w:rsid w:val="008D55BC"/>
    <w:rsid w:val="008D63BE"/>
    <w:rsid w:val="008D77E6"/>
    <w:rsid w:val="008E0CB0"/>
    <w:rsid w:val="008E112A"/>
    <w:rsid w:val="008E1340"/>
    <w:rsid w:val="008E21F3"/>
    <w:rsid w:val="008E59F2"/>
    <w:rsid w:val="008E6A1F"/>
    <w:rsid w:val="008E6B46"/>
    <w:rsid w:val="008E71B6"/>
    <w:rsid w:val="008F2DEA"/>
    <w:rsid w:val="008F3136"/>
    <w:rsid w:val="008F3A66"/>
    <w:rsid w:val="008F485A"/>
    <w:rsid w:val="008F643C"/>
    <w:rsid w:val="008F760A"/>
    <w:rsid w:val="00900542"/>
    <w:rsid w:val="00902481"/>
    <w:rsid w:val="00907F68"/>
    <w:rsid w:val="00911AF8"/>
    <w:rsid w:val="009125D0"/>
    <w:rsid w:val="009136C3"/>
    <w:rsid w:val="0091424A"/>
    <w:rsid w:val="00914964"/>
    <w:rsid w:val="00915F21"/>
    <w:rsid w:val="00916776"/>
    <w:rsid w:val="00920032"/>
    <w:rsid w:val="0092126B"/>
    <w:rsid w:val="009213D5"/>
    <w:rsid w:val="009218C5"/>
    <w:rsid w:val="009235F1"/>
    <w:rsid w:val="00927ADD"/>
    <w:rsid w:val="00931F89"/>
    <w:rsid w:val="00934EF8"/>
    <w:rsid w:val="009351D0"/>
    <w:rsid w:val="0093676D"/>
    <w:rsid w:val="00936A24"/>
    <w:rsid w:val="00936EEA"/>
    <w:rsid w:val="00937C4D"/>
    <w:rsid w:val="0094084E"/>
    <w:rsid w:val="00943209"/>
    <w:rsid w:val="00943B6C"/>
    <w:rsid w:val="00946FAF"/>
    <w:rsid w:val="00947094"/>
    <w:rsid w:val="0095018F"/>
    <w:rsid w:val="00950D90"/>
    <w:rsid w:val="0095132F"/>
    <w:rsid w:val="009515D9"/>
    <w:rsid w:val="00951972"/>
    <w:rsid w:val="00951D47"/>
    <w:rsid w:val="00953EFE"/>
    <w:rsid w:val="00953F0B"/>
    <w:rsid w:val="009553FF"/>
    <w:rsid w:val="009562CF"/>
    <w:rsid w:val="009566DF"/>
    <w:rsid w:val="00956EAE"/>
    <w:rsid w:val="00956ED4"/>
    <w:rsid w:val="00960942"/>
    <w:rsid w:val="009614F1"/>
    <w:rsid w:val="00962F37"/>
    <w:rsid w:val="00963D3A"/>
    <w:rsid w:val="00965131"/>
    <w:rsid w:val="0097162B"/>
    <w:rsid w:val="00971D40"/>
    <w:rsid w:val="00973141"/>
    <w:rsid w:val="00973DB0"/>
    <w:rsid w:val="0097433F"/>
    <w:rsid w:val="009813FD"/>
    <w:rsid w:val="00981C57"/>
    <w:rsid w:val="009828EC"/>
    <w:rsid w:val="00982C85"/>
    <w:rsid w:val="0098447C"/>
    <w:rsid w:val="00984578"/>
    <w:rsid w:val="00984E43"/>
    <w:rsid w:val="00985484"/>
    <w:rsid w:val="0098638C"/>
    <w:rsid w:val="00986C21"/>
    <w:rsid w:val="009901EA"/>
    <w:rsid w:val="00992112"/>
    <w:rsid w:val="009926FD"/>
    <w:rsid w:val="00992A49"/>
    <w:rsid w:val="00992F23"/>
    <w:rsid w:val="00996906"/>
    <w:rsid w:val="009A0B7B"/>
    <w:rsid w:val="009A0C17"/>
    <w:rsid w:val="009A117B"/>
    <w:rsid w:val="009A12F2"/>
    <w:rsid w:val="009A23EE"/>
    <w:rsid w:val="009A48C8"/>
    <w:rsid w:val="009A6B8F"/>
    <w:rsid w:val="009A6F0D"/>
    <w:rsid w:val="009B0DDD"/>
    <w:rsid w:val="009B13C2"/>
    <w:rsid w:val="009B1FD9"/>
    <w:rsid w:val="009B2DDA"/>
    <w:rsid w:val="009B337A"/>
    <w:rsid w:val="009B3438"/>
    <w:rsid w:val="009B586B"/>
    <w:rsid w:val="009B6758"/>
    <w:rsid w:val="009B6A9E"/>
    <w:rsid w:val="009B6F26"/>
    <w:rsid w:val="009B72B9"/>
    <w:rsid w:val="009C060A"/>
    <w:rsid w:val="009C167B"/>
    <w:rsid w:val="009C2397"/>
    <w:rsid w:val="009C3213"/>
    <w:rsid w:val="009C3384"/>
    <w:rsid w:val="009C397A"/>
    <w:rsid w:val="009C568F"/>
    <w:rsid w:val="009C5DAF"/>
    <w:rsid w:val="009C5EA1"/>
    <w:rsid w:val="009C772C"/>
    <w:rsid w:val="009D0894"/>
    <w:rsid w:val="009D1029"/>
    <w:rsid w:val="009D11AA"/>
    <w:rsid w:val="009D185A"/>
    <w:rsid w:val="009D2431"/>
    <w:rsid w:val="009D271E"/>
    <w:rsid w:val="009D2B96"/>
    <w:rsid w:val="009D2C73"/>
    <w:rsid w:val="009D2CAA"/>
    <w:rsid w:val="009D32CE"/>
    <w:rsid w:val="009D3AD1"/>
    <w:rsid w:val="009D6906"/>
    <w:rsid w:val="009E0372"/>
    <w:rsid w:val="009E084E"/>
    <w:rsid w:val="009E16AF"/>
    <w:rsid w:val="009E1AAD"/>
    <w:rsid w:val="009E1E96"/>
    <w:rsid w:val="009E2730"/>
    <w:rsid w:val="009E38DF"/>
    <w:rsid w:val="009E47D2"/>
    <w:rsid w:val="009E5BAB"/>
    <w:rsid w:val="009E7621"/>
    <w:rsid w:val="009E7CA4"/>
    <w:rsid w:val="009E7EBB"/>
    <w:rsid w:val="009F0494"/>
    <w:rsid w:val="009F35E7"/>
    <w:rsid w:val="009F3F68"/>
    <w:rsid w:val="009F3FCB"/>
    <w:rsid w:val="009F4A3E"/>
    <w:rsid w:val="009F5E7E"/>
    <w:rsid w:val="009F6F9B"/>
    <w:rsid w:val="009F7592"/>
    <w:rsid w:val="009F78A3"/>
    <w:rsid w:val="00A017AC"/>
    <w:rsid w:val="00A02882"/>
    <w:rsid w:val="00A04BF5"/>
    <w:rsid w:val="00A055AC"/>
    <w:rsid w:val="00A05B7C"/>
    <w:rsid w:val="00A062A4"/>
    <w:rsid w:val="00A06A70"/>
    <w:rsid w:val="00A06E80"/>
    <w:rsid w:val="00A07C8F"/>
    <w:rsid w:val="00A07F9E"/>
    <w:rsid w:val="00A10AF8"/>
    <w:rsid w:val="00A11424"/>
    <w:rsid w:val="00A122D9"/>
    <w:rsid w:val="00A12319"/>
    <w:rsid w:val="00A14739"/>
    <w:rsid w:val="00A15E93"/>
    <w:rsid w:val="00A16681"/>
    <w:rsid w:val="00A17021"/>
    <w:rsid w:val="00A17370"/>
    <w:rsid w:val="00A201EE"/>
    <w:rsid w:val="00A2121E"/>
    <w:rsid w:val="00A2263B"/>
    <w:rsid w:val="00A22CBD"/>
    <w:rsid w:val="00A24C27"/>
    <w:rsid w:val="00A26EDC"/>
    <w:rsid w:val="00A27B64"/>
    <w:rsid w:val="00A3078A"/>
    <w:rsid w:val="00A31975"/>
    <w:rsid w:val="00A31B25"/>
    <w:rsid w:val="00A328C7"/>
    <w:rsid w:val="00A366EE"/>
    <w:rsid w:val="00A37C6A"/>
    <w:rsid w:val="00A37F53"/>
    <w:rsid w:val="00A40246"/>
    <w:rsid w:val="00A40B15"/>
    <w:rsid w:val="00A40C7B"/>
    <w:rsid w:val="00A40E40"/>
    <w:rsid w:val="00A42326"/>
    <w:rsid w:val="00A42481"/>
    <w:rsid w:val="00A43765"/>
    <w:rsid w:val="00A450BF"/>
    <w:rsid w:val="00A455AB"/>
    <w:rsid w:val="00A46594"/>
    <w:rsid w:val="00A50429"/>
    <w:rsid w:val="00A50474"/>
    <w:rsid w:val="00A5061F"/>
    <w:rsid w:val="00A511DF"/>
    <w:rsid w:val="00A54F1F"/>
    <w:rsid w:val="00A55A3A"/>
    <w:rsid w:val="00A568DA"/>
    <w:rsid w:val="00A56AA4"/>
    <w:rsid w:val="00A6096E"/>
    <w:rsid w:val="00A61564"/>
    <w:rsid w:val="00A62DC6"/>
    <w:rsid w:val="00A64EFC"/>
    <w:rsid w:val="00A64F58"/>
    <w:rsid w:val="00A65A50"/>
    <w:rsid w:val="00A67276"/>
    <w:rsid w:val="00A678F4"/>
    <w:rsid w:val="00A67F47"/>
    <w:rsid w:val="00A70029"/>
    <w:rsid w:val="00A701AC"/>
    <w:rsid w:val="00A70B47"/>
    <w:rsid w:val="00A72260"/>
    <w:rsid w:val="00A7231E"/>
    <w:rsid w:val="00A7294C"/>
    <w:rsid w:val="00A73CDA"/>
    <w:rsid w:val="00A74710"/>
    <w:rsid w:val="00A75DE0"/>
    <w:rsid w:val="00A76EDF"/>
    <w:rsid w:val="00A779AB"/>
    <w:rsid w:val="00A80D45"/>
    <w:rsid w:val="00A864A4"/>
    <w:rsid w:val="00A90F53"/>
    <w:rsid w:val="00A9117A"/>
    <w:rsid w:val="00A91721"/>
    <w:rsid w:val="00A918D1"/>
    <w:rsid w:val="00A91D33"/>
    <w:rsid w:val="00A92166"/>
    <w:rsid w:val="00A93C87"/>
    <w:rsid w:val="00A94BFA"/>
    <w:rsid w:val="00A96DBC"/>
    <w:rsid w:val="00A971D1"/>
    <w:rsid w:val="00A974D1"/>
    <w:rsid w:val="00A97923"/>
    <w:rsid w:val="00AA08B2"/>
    <w:rsid w:val="00AA0F91"/>
    <w:rsid w:val="00AA1033"/>
    <w:rsid w:val="00AA10B1"/>
    <w:rsid w:val="00AA192C"/>
    <w:rsid w:val="00AA1A11"/>
    <w:rsid w:val="00AA1ECF"/>
    <w:rsid w:val="00AA374A"/>
    <w:rsid w:val="00AA39BE"/>
    <w:rsid w:val="00AA408F"/>
    <w:rsid w:val="00AA43FD"/>
    <w:rsid w:val="00AA737F"/>
    <w:rsid w:val="00AB05C5"/>
    <w:rsid w:val="00AB3889"/>
    <w:rsid w:val="00AB3E20"/>
    <w:rsid w:val="00AB4F22"/>
    <w:rsid w:val="00AB5443"/>
    <w:rsid w:val="00AB5DCB"/>
    <w:rsid w:val="00AB7559"/>
    <w:rsid w:val="00AB7CDD"/>
    <w:rsid w:val="00AC17C0"/>
    <w:rsid w:val="00AC29E5"/>
    <w:rsid w:val="00AC3418"/>
    <w:rsid w:val="00AD0DAA"/>
    <w:rsid w:val="00AD2BA1"/>
    <w:rsid w:val="00AD37C5"/>
    <w:rsid w:val="00AD4478"/>
    <w:rsid w:val="00AD4F79"/>
    <w:rsid w:val="00AD5B7C"/>
    <w:rsid w:val="00AD6373"/>
    <w:rsid w:val="00AD668D"/>
    <w:rsid w:val="00AE0DA4"/>
    <w:rsid w:val="00AE1828"/>
    <w:rsid w:val="00AE1DEB"/>
    <w:rsid w:val="00AE20E4"/>
    <w:rsid w:val="00AE2B29"/>
    <w:rsid w:val="00AE3FB6"/>
    <w:rsid w:val="00AE4210"/>
    <w:rsid w:val="00AE6209"/>
    <w:rsid w:val="00AE6789"/>
    <w:rsid w:val="00AF08E2"/>
    <w:rsid w:val="00AF258A"/>
    <w:rsid w:val="00AF2B87"/>
    <w:rsid w:val="00AF35FE"/>
    <w:rsid w:val="00AF48CF"/>
    <w:rsid w:val="00AF5673"/>
    <w:rsid w:val="00AF60A3"/>
    <w:rsid w:val="00AF6374"/>
    <w:rsid w:val="00AF7E40"/>
    <w:rsid w:val="00B00AEB"/>
    <w:rsid w:val="00B0133B"/>
    <w:rsid w:val="00B0329C"/>
    <w:rsid w:val="00B04A0F"/>
    <w:rsid w:val="00B0563A"/>
    <w:rsid w:val="00B118D0"/>
    <w:rsid w:val="00B1473C"/>
    <w:rsid w:val="00B15F82"/>
    <w:rsid w:val="00B15FBA"/>
    <w:rsid w:val="00B16029"/>
    <w:rsid w:val="00B167B1"/>
    <w:rsid w:val="00B170AB"/>
    <w:rsid w:val="00B17EF4"/>
    <w:rsid w:val="00B21601"/>
    <w:rsid w:val="00B222C7"/>
    <w:rsid w:val="00B235E9"/>
    <w:rsid w:val="00B23714"/>
    <w:rsid w:val="00B24B58"/>
    <w:rsid w:val="00B2523C"/>
    <w:rsid w:val="00B25BD0"/>
    <w:rsid w:val="00B265C1"/>
    <w:rsid w:val="00B27DEE"/>
    <w:rsid w:val="00B30751"/>
    <w:rsid w:val="00B30E2A"/>
    <w:rsid w:val="00B32F6B"/>
    <w:rsid w:val="00B341F7"/>
    <w:rsid w:val="00B356E0"/>
    <w:rsid w:val="00B3770B"/>
    <w:rsid w:val="00B41AF8"/>
    <w:rsid w:val="00B42ACD"/>
    <w:rsid w:val="00B434EB"/>
    <w:rsid w:val="00B44AB4"/>
    <w:rsid w:val="00B4536D"/>
    <w:rsid w:val="00B47494"/>
    <w:rsid w:val="00B47516"/>
    <w:rsid w:val="00B51864"/>
    <w:rsid w:val="00B5398E"/>
    <w:rsid w:val="00B54131"/>
    <w:rsid w:val="00B5490E"/>
    <w:rsid w:val="00B54EE1"/>
    <w:rsid w:val="00B553DF"/>
    <w:rsid w:val="00B556D3"/>
    <w:rsid w:val="00B56414"/>
    <w:rsid w:val="00B576D3"/>
    <w:rsid w:val="00B60BD9"/>
    <w:rsid w:val="00B62034"/>
    <w:rsid w:val="00B6275E"/>
    <w:rsid w:val="00B62A15"/>
    <w:rsid w:val="00B63AB2"/>
    <w:rsid w:val="00B64202"/>
    <w:rsid w:val="00B653B4"/>
    <w:rsid w:val="00B66397"/>
    <w:rsid w:val="00B67763"/>
    <w:rsid w:val="00B70395"/>
    <w:rsid w:val="00B70AE0"/>
    <w:rsid w:val="00B719FA"/>
    <w:rsid w:val="00B7220E"/>
    <w:rsid w:val="00B734F1"/>
    <w:rsid w:val="00B73796"/>
    <w:rsid w:val="00B73A81"/>
    <w:rsid w:val="00B7478F"/>
    <w:rsid w:val="00B749C9"/>
    <w:rsid w:val="00B75F35"/>
    <w:rsid w:val="00B76120"/>
    <w:rsid w:val="00B770CB"/>
    <w:rsid w:val="00B8042A"/>
    <w:rsid w:val="00B80AEB"/>
    <w:rsid w:val="00B80F2D"/>
    <w:rsid w:val="00B8358A"/>
    <w:rsid w:val="00B84100"/>
    <w:rsid w:val="00B844C1"/>
    <w:rsid w:val="00B86813"/>
    <w:rsid w:val="00B90823"/>
    <w:rsid w:val="00B91944"/>
    <w:rsid w:val="00B933FF"/>
    <w:rsid w:val="00B9568C"/>
    <w:rsid w:val="00B95D85"/>
    <w:rsid w:val="00B9751D"/>
    <w:rsid w:val="00BA13A7"/>
    <w:rsid w:val="00BA2511"/>
    <w:rsid w:val="00BA3934"/>
    <w:rsid w:val="00BA5737"/>
    <w:rsid w:val="00BA62AB"/>
    <w:rsid w:val="00BA7F60"/>
    <w:rsid w:val="00BB0238"/>
    <w:rsid w:val="00BB02A6"/>
    <w:rsid w:val="00BB1317"/>
    <w:rsid w:val="00BB2A12"/>
    <w:rsid w:val="00BB3167"/>
    <w:rsid w:val="00BB3923"/>
    <w:rsid w:val="00BB3947"/>
    <w:rsid w:val="00BB41AC"/>
    <w:rsid w:val="00BB4217"/>
    <w:rsid w:val="00BB468A"/>
    <w:rsid w:val="00BB542B"/>
    <w:rsid w:val="00BB55EF"/>
    <w:rsid w:val="00BB56F8"/>
    <w:rsid w:val="00BB66D0"/>
    <w:rsid w:val="00BC0178"/>
    <w:rsid w:val="00BC107C"/>
    <w:rsid w:val="00BC15AB"/>
    <w:rsid w:val="00BC2F97"/>
    <w:rsid w:val="00BC32FA"/>
    <w:rsid w:val="00BC3E61"/>
    <w:rsid w:val="00BC4119"/>
    <w:rsid w:val="00BC41FB"/>
    <w:rsid w:val="00BC5B56"/>
    <w:rsid w:val="00BC6F0B"/>
    <w:rsid w:val="00BC72C2"/>
    <w:rsid w:val="00BC7AAF"/>
    <w:rsid w:val="00BD0A2A"/>
    <w:rsid w:val="00BD0F9A"/>
    <w:rsid w:val="00BD1F31"/>
    <w:rsid w:val="00BD2E1F"/>
    <w:rsid w:val="00BD538B"/>
    <w:rsid w:val="00BD5497"/>
    <w:rsid w:val="00BD5C51"/>
    <w:rsid w:val="00BD77CE"/>
    <w:rsid w:val="00BE1A5B"/>
    <w:rsid w:val="00BE1D25"/>
    <w:rsid w:val="00BE2DD4"/>
    <w:rsid w:val="00BE2F40"/>
    <w:rsid w:val="00BE39BA"/>
    <w:rsid w:val="00BE45FE"/>
    <w:rsid w:val="00BE7A0E"/>
    <w:rsid w:val="00BF0FF6"/>
    <w:rsid w:val="00BF1558"/>
    <w:rsid w:val="00BF1653"/>
    <w:rsid w:val="00BF1CA0"/>
    <w:rsid w:val="00BF383D"/>
    <w:rsid w:val="00BF402F"/>
    <w:rsid w:val="00BF5FF7"/>
    <w:rsid w:val="00BF76D5"/>
    <w:rsid w:val="00BF7DBA"/>
    <w:rsid w:val="00C00373"/>
    <w:rsid w:val="00C007E3"/>
    <w:rsid w:val="00C00944"/>
    <w:rsid w:val="00C00A1A"/>
    <w:rsid w:val="00C01F30"/>
    <w:rsid w:val="00C03DDD"/>
    <w:rsid w:val="00C04E1C"/>
    <w:rsid w:val="00C05802"/>
    <w:rsid w:val="00C05F50"/>
    <w:rsid w:val="00C0623B"/>
    <w:rsid w:val="00C065C7"/>
    <w:rsid w:val="00C06EEE"/>
    <w:rsid w:val="00C07117"/>
    <w:rsid w:val="00C10161"/>
    <w:rsid w:val="00C12617"/>
    <w:rsid w:val="00C126A8"/>
    <w:rsid w:val="00C13CB1"/>
    <w:rsid w:val="00C164A3"/>
    <w:rsid w:val="00C166D2"/>
    <w:rsid w:val="00C172D4"/>
    <w:rsid w:val="00C23133"/>
    <w:rsid w:val="00C25903"/>
    <w:rsid w:val="00C25E04"/>
    <w:rsid w:val="00C26803"/>
    <w:rsid w:val="00C26B50"/>
    <w:rsid w:val="00C26FFC"/>
    <w:rsid w:val="00C30DC6"/>
    <w:rsid w:val="00C30F7E"/>
    <w:rsid w:val="00C31F31"/>
    <w:rsid w:val="00C33CAE"/>
    <w:rsid w:val="00C3426C"/>
    <w:rsid w:val="00C3439F"/>
    <w:rsid w:val="00C34738"/>
    <w:rsid w:val="00C34765"/>
    <w:rsid w:val="00C3643F"/>
    <w:rsid w:val="00C3719B"/>
    <w:rsid w:val="00C40149"/>
    <w:rsid w:val="00C407F7"/>
    <w:rsid w:val="00C42AA4"/>
    <w:rsid w:val="00C42BE0"/>
    <w:rsid w:val="00C432F7"/>
    <w:rsid w:val="00C43903"/>
    <w:rsid w:val="00C44F46"/>
    <w:rsid w:val="00C4512C"/>
    <w:rsid w:val="00C45B9F"/>
    <w:rsid w:val="00C461AD"/>
    <w:rsid w:val="00C4683F"/>
    <w:rsid w:val="00C47D23"/>
    <w:rsid w:val="00C51452"/>
    <w:rsid w:val="00C51B43"/>
    <w:rsid w:val="00C53A8E"/>
    <w:rsid w:val="00C544CF"/>
    <w:rsid w:val="00C55D63"/>
    <w:rsid w:val="00C564B1"/>
    <w:rsid w:val="00C57193"/>
    <w:rsid w:val="00C604A6"/>
    <w:rsid w:val="00C609B9"/>
    <w:rsid w:val="00C62B4D"/>
    <w:rsid w:val="00C633FD"/>
    <w:rsid w:val="00C64B95"/>
    <w:rsid w:val="00C672FC"/>
    <w:rsid w:val="00C72066"/>
    <w:rsid w:val="00C72A00"/>
    <w:rsid w:val="00C7548C"/>
    <w:rsid w:val="00C76227"/>
    <w:rsid w:val="00C81A70"/>
    <w:rsid w:val="00C81F27"/>
    <w:rsid w:val="00C82FED"/>
    <w:rsid w:val="00C830AE"/>
    <w:rsid w:val="00C8318B"/>
    <w:rsid w:val="00C83DD2"/>
    <w:rsid w:val="00C841DA"/>
    <w:rsid w:val="00C84402"/>
    <w:rsid w:val="00C846F8"/>
    <w:rsid w:val="00C86C7D"/>
    <w:rsid w:val="00C870A7"/>
    <w:rsid w:val="00C87CF3"/>
    <w:rsid w:val="00C87EA3"/>
    <w:rsid w:val="00C91E26"/>
    <w:rsid w:val="00C9226A"/>
    <w:rsid w:val="00C9261A"/>
    <w:rsid w:val="00C93392"/>
    <w:rsid w:val="00C93F26"/>
    <w:rsid w:val="00C943FD"/>
    <w:rsid w:val="00C94D23"/>
    <w:rsid w:val="00C9555B"/>
    <w:rsid w:val="00C97D82"/>
    <w:rsid w:val="00CA2139"/>
    <w:rsid w:val="00CA2768"/>
    <w:rsid w:val="00CA321E"/>
    <w:rsid w:val="00CA3FFF"/>
    <w:rsid w:val="00CA4A6D"/>
    <w:rsid w:val="00CA57E9"/>
    <w:rsid w:val="00CA5D2A"/>
    <w:rsid w:val="00CA6E81"/>
    <w:rsid w:val="00CB073F"/>
    <w:rsid w:val="00CB1878"/>
    <w:rsid w:val="00CB1D64"/>
    <w:rsid w:val="00CB2123"/>
    <w:rsid w:val="00CB24A9"/>
    <w:rsid w:val="00CB608F"/>
    <w:rsid w:val="00CB6B65"/>
    <w:rsid w:val="00CB6EBF"/>
    <w:rsid w:val="00CC0912"/>
    <w:rsid w:val="00CC0C0E"/>
    <w:rsid w:val="00CC201A"/>
    <w:rsid w:val="00CC2140"/>
    <w:rsid w:val="00CC3540"/>
    <w:rsid w:val="00CC3983"/>
    <w:rsid w:val="00CC3A5A"/>
    <w:rsid w:val="00CC3DBC"/>
    <w:rsid w:val="00CC4D8F"/>
    <w:rsid w:val="00CC6318"/>
    <w:rsid w:val="00CD0E6F"/>
    <w:rsid w:val="00CD1BC3"/>
    <w:rsid w:val="00CD3422"/>
    <w:rsid w:val="00CD3AC8"/>
    <w:rsid w:val="00CD5112"/>
    <w:rsid w:val="00CD58A8"/>
    <w:rsid w:val="00CD5BC2"/>
    <w:rsid w:val="00CD6021"/>
    <w:rsid w:val="00CD6407"/>
    <w:rsid w:val="00CD653B"/>
    <w:rsid w:val="00CD6777"/>
    <w:rsid w:val="00CD772D"/>
    <w:rsid w:val="00CD7D15"/>
    <w:rsid w:val="00CE0857"/>
    <w:rsid w:val="00CE1B4A"/>
    <w:rsid w:val="00CE2369"/>
    <w:rsid w:val="00CE5A9D"/>
    <w:rsid w:val="00CE6EA9"/>
    <w:rsid w:val="00CE6FD6"/>
    <w:rsid w:val="00CE71A3"/>
    <w:rsid w:val="00CE762E"/>
    <w:rsid w:val="00CF0335"/>
    <w:rsid w:val="00CF0C72"/>
    <w:rsid w:val="00CF2648"/>
    <w:rsid w:val="00CF2DAE"/>
    <w:rsid w:val="00CF3A73"/>
    <w:rsid w:val="00CF486C"/>
    <w:rsid w:val="00CF5D3D"/>
    <w:rsid w:val="00CF6CC0"/>
    <w:rsid w:val="00CF709B"/>
    <w:rsid w:val="00CF71A4"/>
    <w:rsid w:val="00CF71AC"/>
    <w:rsid w:val="00CF7582"/>
    <w:rsid w:val="00CF7CAF"/>
    <w:rsid w:val="00D003BB"/>
    <w:rsid w:val="00D0110E"/>
    <w:rsid w:val="00D012E4"/>
    <w:rsid w:val="00D014E7"/>
    <w:rsid w:val="00D023EE"/>
    <w:rsid w:val="00D02FB2"/>
    <w:rsid w:val="00D033B0"/>
    <w:rsid w:val="00D036B5"/>
    <w:rsid w:val="00D1267D"/>
    <w:rsid w:val="00D12BF1"/>
    <w:rsid w:val="00D12ED2"/>
    <w:rsid w:val="00D15E86"/>
    <w:rsid w:val="00D16085"/>
    <w:rsid w:val="00D16783"/>
    <w:rsid w:val="00D1698A"/>
    <w:rsid w:val="00D21C96"/>
    <w:rsid w:val="00D241B4"/>
    <w:rsid w:val="00D25126"/>
    <w:rsid w:val="00D2515B"/>
    <w:rsid w:val="00D2535E"/>
    <w:rsid w:val="00D25F2A"/>
    <w:rsid w:val="00D2665E"/>
    <w:rsid w:val="00D30589"/>
    <w:rsid w:val="00D30EF9"/>
    <w:rsid w:val="00D32113"/>
    <w:rsid w:val="00D34BD6"/>
    <w:rsid w:val="00D35D4C"/>
    <w:rsid w:val="00D36745"/>
    <w:rsid w:val="00D37BB3"/>
    <w:rsid w:val="00D40335"/>
    <w:rsid w:val="00D40909"/>
    <w:rsid w:val="00D41E4D"/>
    <w:rsid w:val="00D42A42"/>
    <w:rsid w:val="00D42BAF"/>
    <w:rsid w:val="00D44C8F"/>
    <w:rsid w:val="00D45579"/>
    <w:rsid w:val="00D47E71"/>
    <w:rsid w:val="00D47F4B"/>
    <w:rsid w:val="00D506D9"/>
    <w:rsid w:val="00D51250"/>
    <w:rsid w:val="00D51390"/>
    <w:rsid w:val="00D51C2F"/>
    <w:rsid w:val="00D51F24"/>
    <w:rsid w:val="00D5433B"/>
    <w:rsid w:val="00D55CC2"/>
    <w:rsid w:val="00D56EA1"/>
    <w:rsid w:val="00D60897"/>
    <w:rsid w:val="00D613AD"/>
    <w:rsid w:val="00D63FCE"/>
    <w:rsid w:val="00D63FE1"/>
    <w:rsid w:val="00D641FB"/>
    <w:rsid w:val="00D645CA"/>
    <w:rsid w:val="00D654AA"/>
    <w:rsid w:val="00D6588D"/>
    <w:rsid w:val="00D660A9"/>
    <w:rsid w:val="00D677E4"/>
    <w:rsid w:val="00D71D1A"/>
    <w:rsid w:val="00D72501"/>
    <w:rsid w:val="00D72741"/>
    <w:rsid w:val="00D72823"/>
    <w:rsid w:val="00D728E6"/>
    <w:rsid w:val="00D740CD"/>
    <w:rsid w:val="00D7472D"/>
    <w:rsid w:val="00D75A04"/>
    <w:rsid w:val="00D76246"/>
    <w:rsid w:val="00D76327"/>
    <w:rsid w:val="00D77153"/>
    <w:rsid w:val="00D7753E"/>
    <w:rsid w:val="00D77BF0"/>
    <w:rsid w:val="00D77C43"/>
    <w:rsid w:val="00D8015D"/>
    <w:rsid w:val="00D817FA"/>
    <w:rsid w:val="00D837E0"/>
    <w:rsid w:val="00D83A58"/>
    <w:rsid w:val="00D8487E"/>
    <w:rsid w:val="00D8697D"/>
    <w:rsid w:val="00D8754D"/>
    <w:rsid w:val="00D90756"/>
    <w:rsid w:val="00D914DE"/>
    <w:rsid w:val="00D92AA4"/>
    <w:rsid w:val="00D92FF2"/>
    <w:rsid w:val="00D93212"/>
    <w:rsid w:val="00D9457E"/>
    <w:rsid w:val="00D94E24"/>
    <w:rsid w:val="00D95E0D"/>
    <w:rsid w:val="00D96171"/>
    <w:rsid w:val="00D963EF"/>
    <w:rsid w:val="00D976F7"/>
    <w:rsid w:val="00DA28FC"/>
    <w:rsid w:val="00DA2972"/>
    <w:rsid w:val="00DA2ABD"/>
    <w:rsid w:val="00DA340D"/>
    <w:rsid w:val="00DA345D"/>
    <w:rsid w:val="00DA4602"/>
    <w:rsid w:val="00DA5356"/>
    <w:rsid w:val="00DA5D0A"/>
    <w:rsid w:val="00DA7AE0"/>
    <w:rsid w:val="00DB0535"/>
    <w:rsid w:val="00DB085F"/>
    <w:rsid w:val="00DB0F46"/>
    <w:rsid w:val="00DB32D5"/>
    <w:rsid w:val="00DB3CC8"/>
    <w:rsid w:val="00DB4186"/>
    <w:rsid w:val="00DB4CB6"/>
    <w:rsid w:val="00DB6095"/>
    <w:rsid w:val="00DB611D"/>
    <w:rsid w:val="00DB6A60"/>
    <w:rsid w:val="00DB6D92"/>
    <w:rsid w:val="00DB744F"/>
    <w:rsid w:val="00DB7E46"/>
    <w:rsid w:val="00DC007D"/>
    <w:rsid w:val="00DC03B5"/>
    <w:rsid w:val="00DC06BE"/>
    <w:rsid w:val="00DC107F"/>
    <w:rsid w:val="00DC21AA"/>
    <w:rsid w:val="00DC4F43"/>
    <w:rsid w:val="00DC50B4"/>
    <w:rsid w:val="00DC55AE"/>
    <w:rsid w:val="00DC56AB"/>
    <w:rsid w:val="00DC637F"/>
    <w:rsid w:val="00DD08FA"/>
    <w:rsid w:val="00DD1BB1"/>
    <w:rsid w:val="00DD1E1B"/>
    <w:rsid w:val="00DD2118"/>
    <w:rsid w:val="00DD23D0"/>
    <w:rsid w:val="00DD3922"/>
    <w:rsid w:val="00DD3D72"/>
    <w:rsid w:val="00DD44C8"/>
    <w:rsid w:val="00DD4C70"/>
    <w:rsid w:val="00DD55B0"/>
    <w:rsid w:val="00DD612B"/>
    <w:rsid w:val="00DE13A8"/>
    <w:rsid w:val="00DE1E83"/>
    <w:rsid w:val="00DE1EE2"/>
    <w:rsid w:val="00DE2324"/>
    <w:rsid w:val="00DE414A"/>
    <w:rsid w:val="00DE522E"/>
    <w:rsid w:val="00DE5AB7"/>
    <w:rsid w:val="00DE616D"/>
    <w:rsid w:val="00DE673E"/>
    <w:rsid w:val="00DE6A60"/>
    <w:rsid w:val="00DE7370"/>
    <w:rsid w:val="00DE79C5"/>
    <w:rsid w:val="00DF2EEA"/>
    <w:rsid w:val="00DF2F1B"/>
    <w:rsid w:val="00DF39B2"/>
    <w:rsid w:val="00DF42FE"/>
    <w:rsid w:val="00DF5909"/>
    <w:rsid w:val="00DF7344"/>
    <w:rsid w:val="00DF7EB5"/>
    <w:rsid w:val="00E010EE"/>
    <w:rsid w:val="00E03746"/>
    <w:rsid w:val="00E05A68"/>
    <w:rsid w:val="00E05DC8"/>
    <w:rsid w:val="00E06632"/>
    <w:rsid w:val="00E0766B"/>
    <w:rsid w:val="00E120F0"/>
    <w:rsid w:val="00E123F9"/>
    <w:rsid w:val="00E12965"/>
    <w:rsid w:val="00E154BE"/>
    <w:rsid w:val="00E164C0"/>
    <w:rsid w:val="00E17489"/>
    <w:rsid w:val="00E20B4F"/>
    <w:rsid w:val="00E2471C"/>
    <w:rsid w:val="00E263A8"/>
    <w:rsid w:val="00E26D76"/>
    <w:rsid w:val="00E27E2D"/>
    <w:rsid w:val="00E32D22"/>
    <w:rsid w:val="00E32FEF"/>
    <w:rsid w:val="00E34CF0"/>
    <w:rsid w:val="00E36D76"/>
    <w:rsid w:val="00E370CD"/>
    <w:rsid w:val="00E37428"/>
    <w:rsid w:val="00E3757F"/>
    <w:rsid w:val="00E412C4"/>
    <w:rsid w:val="00E4160C"/>
    <w:rsid w:val="00E42522"/>
    <w:rsid w:val="00E42E1D"/>
    <w:rsid w:val="00E43383"/>
    <w:rsid w:val="00E43A80"/>
    <w:rsid w:val="00E43C1D"/>
    <w:rsid w:val="00E43F5C"/>
    <w:rsid w:val="00E444B1"/>
    <w:rsid w:val="00E44A7D"/>
    <w:rsid w:val="00E44DB7"/>
    <w:rsid w:val="00E45C28"/>
    <w:rsid w:val="00E4605A"/>
    <w:rsid w:val="00E47EF2"/>
    <w:rsid w:val="00E51C91"/>
    <w:rsid w:val="00E5337C"/>
    <w:rsid w:val="00E533D9"/>
    <w:rsid w:val="00E544D8"/>
    <w:rsid w:val="00E5544F"/>
    <w:rsid w:val="00E571FD"/>
    <w:rsid w:val="00E573B0"/>
    <w:rsid w:val="00E5788B"/>
    <w:rsid w:val="00E579C5"/>
    <w:rsid w:val="00E57F89"/>
    <w:rsid w:val="00E60BF4"/>
    <w:rsid w:val="00E612FF"/>
    <w:rsid w:val="00E61464"/>
    <w:rsid w:val="00E62099"/>
    <w:rsid w:val="00E627F7"/>
    <w:rsid w:val="00E62961"/>
    <w:rsid w:val="00E62CF4"/>
    <w:rsid w:val="00E64145"/>
    <w:rsid w:val="00E65F97"/>
    <w:rsid w:val="00E66062"/>
    <w:rsid w:val="00E66B20"/>
    <w:rsid w:val="00E705E8"/>
    <w:rsid w:val="00E71977"/>
    <w:rsid w:val="00E71EEE"/>
    <w:rsid w:val="00E729E1"/>
    <w:rsid w:val="00E739B0"/>
    <w:rsid w:val="00E73DD7"/>
    <w:rsid w:val="00E75577"/>
    <w:rsid w:val="00E757F5"/>
    <w:rsid w:val="00E76610"/>
    <w:rsid w:val="00E7718A"/>
    <w:rsid w:val="00E7742C"/>
    <w:rsid w:val="00E81624"/>
    <w:rsid w:val="00E82169"/>
    <w:rsid w:val="00E84170"/>
    <w:rsid w:val="00E86782"/>
    <w:rsid w:val="00E87902"/>
    <w:rsid w:val="00E87BC7"/>
    <w:rsid w:val="00E9062A"/>
    <w:rsid w:val="00E914D0"/>
    <w:rsid w:val="00E932D6"/>
    <w:rsid w:val="00E934EA"/>
    <w:rsid w:val="00E946CC"/>
    <w:rsid w:val="00E96390"/>
    <w:rsid w:val="00E97823"/>
    <w:rsid w:val="00E97A7D"/>
    <w:rsid w:val="00E97C51"/>
    <w:rsid w:val="00E97EA0"/>
    <w:rsid w:val="00E97FD7"/>
    <w:rsid w:val="00EA02A1"/>
    <w:rsid w:val="00EA1273"/>
    <w:rsid w:val="00EA20B2"/>
    <w:rsid w:val="00EA2209"/>
    <w:rsid w:val="00EA2BD3"/>
    <w:rsid w:val="00EA2C12"/>
    <w:rsid w:val="00EA39C6"/>
    <w:rsid w:val="00EA40C8"/>
    <w:rsid w:val="00EA49C5"/>
    <w:rsid w:val="00EA50F1"/>
    <w:rsid w:val="00EA661D"/>
    <w:rsid w:val="00EA778F"/>
    <w:rsid w:val="00EB0319"/>
    <w:rsid w:val="00EB09F2"/>
    <w:rsid w:val="00EB102D"/>
    <w:rsid w:val="00EB1A30"/>
    <w:rsid w:val="00EB1EB3"/>
    <w:rsid w:val="00EB1F69"/>
    <w:rsid w:val="00EB23C5"/>
    <w:rsid w:val="00EB366B"/>
    <w:rsid w:val="00EB375B"/>
    <w:rsid w:val="00EB3EEF"/>
    <w:rsid w:val="00EB5934"/>
    <w:rsid w:val="00EB7025"/>
    <w:rsid w:val="00EC039B"/>
    <w:rsid w:val="00EC1914"/>
    <w:rsid w:val="00EC197C"/>
    <w:rsid w:val="00EC2078"/>
    <w:rsid w:val="00EC2193"/>
    <w:rsid w:val="00EC2437"/>
    <w:rsid w:val="00EC326C"/>
    <w:rsid w:val="00EC33E0"/>
    <w:rsid w:val="00EC436D"/>
    <w:rsid w:val="00EC460F"/>
    <w:rsid w:val="00EC4B50"/>
    <w:rsid w:val="00EC6055"/>
    <w:rsid w:val="00EC65EE"/>
    <w:rsid w:val="00ED08A4"/>
    <w:rsid w:val="00ED0F8B"/>
    <w:rsid w:val="00ED10A4"/>
    <w:rsid w:val="00ED2099"/>
    <w:rsid w:val="00ED23D7"/>
    <w:rsid w:val="00ED2C56"/>
    <w:rsid w:val="00ED2D79"/>
    <w:rsid w:val="00ED321E"/>
    <w:rsid w:val="00ED4D54"/>
    <w:rsid w:val="00ED6054"/>
    <w:rsid w:val="00ED722D"/>
    <w:rsid w:val="00ED7AC5"/>
    <w:rsid w:val="00EE0EB6"/>
    <w:rsid w:val="00EE1596"/>
    <w:rsid w:val="00EE1804"/>
    <w:rsid w:val="00EE1E0B"/>
    <w:rsid w:val="00EE2335"/>
    <w:rsid w:val="00EE4FBE"/>
    <w:rsid w:val="00EE6332"/>
    <w:rsid w:val="00EE75E0"/>
    <w:rsid w:val="00EE7E84"/>
    <w:rsid w:val="00EE7F48"/>
    <w:rsid w:val="00EF0137"/>
    <w:rsid w:val="00EF0926"/>
    <w:rsid w:val="00EF1273"/>
    <w:rsid w:val="00EF12C2"/>
    <w:rsid w:val="00EF3688"/>
    <w:rsid w:val="00EF457F"/>
    <w:rsid w:val="00EF4955"/>
    <w:rsid w:val="00EF4C0F"/>
    <w:rsid w:val="00EF5D49"/>
    <w:rsid w:val="00F00406"/>
    <w:rsid w:val="00F00E08"/>
    <w:rsid w:val="00F020CA"/>
    <w:rsid w:val="00F032FF"/>
    <w:rsid w:val="00F03788"/>
    <w:rsid w:val="00F03C4F"/>
    <w:rsid w:val="00F041C3"/>
    <w:rsid w:val="00F04922"/>
    <w:rsid w:val="00F0560A"/>
    <w:rsid w:val="00F0629B"/>
    <w:rsid w:val="00F065F7"/>
    <w:rsid w:val="00F06B93"/>
    <w:rsid w:val="00F06F19"/>
    <w:rsid w:val="00F12265"/>
    <w:rsid w:val="00F139BC"/>
    <w:rsid w:val="00F14138"/>
    <w:rsid w:val="00F144CC"/>
    <w:rsid w:val="00F14926"/>
    <w:rsid w:val="00F15077"/>
    <w:rsid w:val="00F15C31"/>
    <w:rsid w:val="00F15DC6"/>
    <w:rsid w:val="00F166EE"/>
    <w:rsid w:val="00F16887"/>
    <w:rsid w:val="00F16965"/>
    <w:rsid w:val="00F16A2B"/>
    <w:rsid w:val="00F16E52"/>
    <w:rsid w:val="00F21BE4"/>
    <w:rsid w:val="00F21E74"/>
    <w:rsid w:val="00F233AF"/>
    <w:rsid w:val="00F2569E"/>
    <w:rsid w:val="00F262A4"/>
    <w:rsid w:val="00F26A92"/>
    <w:rsid w:val="00F273BC"/>
    <w:rsid w:val="00F27783"/>
    <w:rsid w:val="00F2795D"/>
    <w:rsid w:val="00F314DF"/>
    <w:rsid w:val="00F327A4"/>
    <w:rsid w:val="00F327F1"/>
    <w:rsid w:val="00F32E23"/>
    <w:rsid w:val="00F32FF0"/>
    <w:rsid w:val="00F3322A"/>
    <w:rsid w:val="00F33AB6"/>
    <w:rsid w:val="00F33C8F"/>
    <w:rsid w:val="00F34084"/>
    <w:rsid w:val="00F345B9"/>
    <w:rsid w:val="00F35943"/>
    <w:rsid w:val="00F40324"/>
    <w:rsid w:val="00F40AC2"/>
    <w:rsid w:val="00F40D18"/>
    <w:rsid w:val="00F40E46"/>
    <w:rsid w:val="00F429D0"/>
    <w:rsid w:val="00F43936"/>
    <w:rsid w:val="00F43DF5"/>
    <w:rsid w:val="00F44204"/>
    <w:rsid w:val="00F4574A"/>
    <w:rsid w:val="00F46F28"/>
    <w:rsid w:val="00F50278"/>
    <w:rsid w:val="00F510D2"/>
    <w:rsid w:val="00F51CC0"/>
    <w:rsid w:val="00F54F3B"/>
    <w:rsid w:val="00F56C8A"/>
    <w:rsid w:val="00F57787"/>
    <w:rsid w:val="00F57933"/>
    <w:rsid w:val="00F6280B"/>
    <w:rsid w:val="00F63ECE"/>
    <w:rsid w:val="00F6432D"/>
    <w:rsid w:val="00F6442F"/>
    <w:rsid w:val="00F665BA"/>
    <w:rsid w:val="00F67EBA"/>
    <w:rsid w:val="00F711D5"/>
    <w:rsid w:val="00F71C7C"/>
    <w:rsid w:val="00F73CEC"/>
    <w:rsid w:val="00F74B22"/>
    <w:rsid w:val="00F75A79"/>
    <w:rsid w:val="00F76D90"/>
    <w:rsid w:val="00F81907"/>
    <w:rsid w:val="00F81A65"/>
    <w:rsid w:val="00F820D1"/>
    <w:rsid w:val="00F822CA"/>
    <w:rsid w:val="00F830A1"/>
    <w:rsid w:val="00F83679"/>
    <w:rsid w:val="00F849E9"/>
    <w:rsid w:val="00F85375"/>
    <w:rsid w:val="00F85795"/>
    <w:rsid w:val="00F86FFB"/>
    <w:rsid w:val="00F87738"/>
    <w:rsid w:val="00F8796C"/>
    <w:rsid w:val="00F901F7"/>
    <w:rsid w:val="00F91A4F"/>
    <w:rsid w:val="00F92812"/>
    <w:rsid w:val="00F92955"/>
    <w:rsid w:val="00F93F72"/>
    <w:rsid w:val="00F94825"/>
    <w:rsid w:val="00F96CEE"/>
    <w:rsid w:val="00F970CB"/>
    <w:rsid w:val="00F97519"/>
    <w:rsid w:val="00F977FB"/>
    <w:rsid w:val="00FA07B9"/>
    <w:rsid w:val="00FA2BBE"/>
    <w:rsid w:val="00FA3651"/>
    <w:rsid w:val="00FA45E0"/>
    <w:rsid w:val="00FA46F2"/>
    <w:rsid w:val="00FA4758"/>
    <w:rsid w:val="00FA4903"/>
    <w:rsid w:val="00FA54F3"/>
    <w:rsid w:val="00FA672E"/>
    <w:rsid w:val="00FA752A"/>
    <w:rsid w:val="00FA7E35"/>
    <w:rsid w:val="00FB041E"/>
    <w:rsid w:val="00FB04C5"/>
    <w:rsid w:val="00FB1E64"/>
    <w:rsid w:val="00FB291B"/>
    <w:rsid w:val="00FB427A"/>
    <w:rsid w:val="00FB5858"/>
    <w:rsid w:val="00FB6906"/>
    <w:rsid w:val="00FB69AD"/>
    <w:rsid w:val="00FB74C4"/>
    <w:rsid w:val="00FB7792"/>
    <w:rsid w:val="00FB7867"/>
    <w:rsid w:val="00FB7EE3"/>
    <w:rsid w:val="00FC0537"/>
    <w:rsid w:val="00FC0CD4"/>
    <w:rsid w:val="00FC1378"/>
    <w:rsid w:val="00FC23BF"/>
    <w:rsid w:val="00FC2A2B"/>
    <w:rsid w:val="00FC4503"/>
    <w:rsid w:val="00FC4BA7"/>
    <w:rsid w:val="00FC4DC7"/>
    <w:rsid w:val="00FC649D"/>
    <w:rsid w:val="00FC686C"/>
    <w:rsid w:val="00FC6DA9"/>
    <w:rsid w:val="00FC7AB3"/>
    <w:rsid w:val="00FD341E"/>
    <w:rsid w:val="00FD3B1F"/>
    <w:rsid w:val="00FD560F"/>
    <w:rsid w:val="00FD6249"/>
    <w:rsid w:val="00FD7CFE"/>
    <w:rsid w:val="00FE003D"/>
    <w:rsid w:val="00FE0220"/>
    <w:rsid w:val="00FE0672"/>
    <w:rsid w:val="00FE0BBF"/>
    <w:rsid w:val="00FE1DBD"/>
    <w:rsid w:val="00FE20E7"/>
    <w:rsid w:val="00FE2597"/>
    <w:rsid w:val="00FE262B"/>
    <w:rsid w:val="00FE49CE"/>
    <w:rsid w:val="00FE4B00"/>
    <w:rsid w:val="00FE4FC9"/>
    <w:rsid w:val="00FE557F"/>
    <w:rsid w:val="00FE7541"/>
    <w:rsid w:val="00FF0E22"/>
    <w:rsid w:val="00FF11E2"/>
    <w:rsid w:val="00FF1738"/>
    <w:rsid w:val="00FF27F6"/>
    <w:rsid w:val="00FF515E"/>
    <w:rsid w:val="00FF52C0"/>
    <w:rsid w:val="00FF7834"/>
    <w:rsid w:val="00FF7C3D"/>
    <w:rsid w:val="00FF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0401"/>
    <o:shapelayout v:ext="edit">
      <o:idmap v:ext="edit" data="1"/>
    </o:shapelayout>
  </w:shapeDefaults>
  <w:decimalSymbol w:val=","/>
  <w:listSeparator w:val=";"/>
  <w14:docId w14:val="576C78DD"/>
  <w15:docId w15:val="{FDAE46EB-F698-4440-8C06-590CB219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B95"/>
  </w:style>
  <w:style w:type="paragraph" w:styleId="Nagwek1">
    <w:name w:val="heading 1"/>
    <w:basedOn w:val="Nagwek9"/>
    <w:next w:val="Normalny"/>
    <w:link w:val="Nagwek1Znak"/>
    <w:autoRedefine/>
    <w:qFormat/>
    <w:rsid w:val="00FF515E"/>
    <w:pPr>
      <w:numPr>
        <w:numId w:val="16"/>
      </w:numPr>
      <w:spacing w:after="0" w:line="360" w:lineRule="auto"/>
      <w:outlineLvl w:val="0"/>
    </w:pPr>
    <w:rPr>
      <w:rFonts w:ascii="Arial Narrow" w:hAnsi="Arial Narrow"/>
      <w:sz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593827"/>
    <w:pPr>
      <w:keepNext/>
      <w:keepLines/>
      <w:numPr>
        <w:ilvl w:val="1"/>
        <w:numId w:val="17"/>
      </w:numPr>
      <w:spacing w:before="200" w:after="0"/>
      <w:outlineLvl w:val="1"/>
    </w:pPr>
    <w:rPr>
      <w:rFonts w:ascii="Arial Narrow" w:eastAsiaTheme="majorEastAsia" w:hAnsi="Arial Narrow" w:cstheme="majorBidi"/>
      <w:b/>
      <w:bCs/>
      <w:sz w:val="26"/>
      <w:szCs w:val="26"/>
    </w:rPr>
  </w:style>
  <w:style w:type="paragraph" w:styleId="Nagwek3">
    <w:name w:val="heading 3"/>
    <w:aliases w:val="nagłówek 2 dla KKM"/>
    <w:basedOn w:val="Normalny"/>
    <w:next w:val="Normalny"/>
    <w:link w:val="Nagwek3Znak"/>
    <w:unhideWhenUsed/>
    <w:qFormat/>
    <w:rsid w:val="000457F8"/>
    <w:pPr>
      <w:keepNext/>
      <w:keepLines/>
      <w:numPr>
        <w:ilvl w:val="2"/>
        <w:numId w:val="23"/>
      </w:numPr>
      <w:spacing w:before="40" w:after="0"/>
      <w:outlineLvl w:val="2"/>
    </w:pPr>
    <w:rPr>
      <w:rFonts w:ascii="Arial Narrow" w:eastAsiaTheme="majorEastAsia" w:hAnsi="Arial Narrow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0845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agwek4"/>
    <w:next w:val="Normalny"/>
    <w:link w:val="Nagwek5Znak"/>
    <w:qFormat/>
    <w:rsid w:val="00D77C43"/>
    <w:pPr>
      <w:keepLines w:val="0"/>
      <w:tabs>
        <w:tab w:val="left" w:pos="1134"/>
      </w:tabs>
      <w:spacing w:before="120" w:after="120" w:line="360" w:lineRule="auto"/>
      <w:ind w:left="2160" w:hanging="720"/>
      <w:jc w:val="both"/>
      <w:outlineLvl w:val="4"/>
    </w:pPr>
    <w:rPr>
      <w:rFonts w:ascii="Calibri" w:eastAsia="Times New Roman" w:hAnsi="Calibri" w:cs="Times New Roman"/>
      <w:i w:val="0"/>
      <w:iCs w:val="0"/>
      <w:color w:val="auto"/>
      <w:sz w:val="16"/>
      <w:szCs w:val="1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8616A7"/>
    <w:pPr>
      <w:spacing w:before="240" w:after="60" w:line="240" w:lineRule="auto"/>
      <w:ind w:left="4248" w:hanging="708"/>
      <w:outlineLvl w:val="5"/>
    </w:pPr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616A7"/>
    <w:pPr>
      <w:spacing w:before="240" w:after="60" w:line="240" w:lineRule="auto"/>
      <w:ind w:left="4956" w:hanging="708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CE23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0D541D"/>
    <w:pPr>
      <w:tabs>
        <w:tab w:val="left" w:pos="0"/>
      </w:tabs>
      <w:spacing w:line="240" w:lineRule="auto"/>
      <w:outlineLvl w:val="8"/>
    </w:pPr>
    <w:rPr>
      <w:rFonts w:eastAsia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A3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31975"/>
  </w:style>
  <w:style w:type="paragraph" w:styleId="Stopka">
    <w:name w:val="footer"/>
    <w:basedOn w:val="Normalny"/>
    <w:link w:val="StopkaZnak"/>
    <w:uiPriority w:val="99"/>
    <w:unhideWhenUsed/>
    <w:rsid w:val="00A3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975"/>
  </w:style>
  <w:style w:type="paragraph" w:styleId="Tekstdymka">
    <w:name w:val="Balloon Text"/>
    <w:basedOn w:val="Normalny"/>
    <w:link w:val="TekstdymkaZnak"/>
    <w:unhideWhenUsed/>
    <w:rsid w:val="00A31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31975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C00D0"/>
  </w:style>
  <w:style w:type="character" w:customStyle="1" w:styleId="Nagwek1Znak">
    <w:name w:val="Nagłówek 1 Znak"/>
    <w:basedOn w:val="Domylnaczcionkaakapitu"/>
    <w:link w:val="Nagwek1"/>
    <w:rsid w:val="00FF515E"/>
    <w:rPr>
      <w:rFonts w:ascii="Arial Narrow" w:eastAsia="Arial" w:hAnsi="Arial Narrow"/>
      <w:b/>
      <w:bCs/>
      <w:sz w:val="32"/>
      <w:szCs w:val="28"/>
    </w:rPr>
  </w:style>
  <w:style w:type="paragraph" w:styleId="Spistreci1">
    <w:name w:val="toc 1"/>
    <w:basedOn w:val="Normalny"/>
    <w:next w:val="Normalny"/>
    <w:autoRedefine/>
    <w:uiPriority w:val="39"/>
    <w:qFormat/>
    <w:rsid w:val="006B0988"/>
    <w:pPr>
      <w:tabs>
        <w:tab w:val="left" w:pos="426"/>
        <w:tab w:val="right" w:leader="dot" w:pos="8777"/>
      </w:tabs>
      <w:spacing w:after="0" w:line="240" w:lineRule="auto"/>
      <w:ind w:left="420" w:hanging="420"/>
    </w:pPr>
    <w:rPr>
      <w:rFonts w:ascii="Arial Narrow" w:eastAsia="Times New Roman" w:hAnsi="Arial Narrow" w:cs="Times New Roman"/>
      <w:noProof/>
      <w:sz w:val="24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CD5BC2"/>
    <w:pPr>
      <w:tabs>
        <w:tab w:val="left" w:pos="880"/>
        <w:tab w:val="right" w:leader="dot" w:pos="8777"/>
      </w:tabs>
      <w:spacing w:after="0" w:line="240" w:lineRule="auto"/>
      <w:ind w:left="238"/>
    </w:pPr>
    <w:rPr>
      <w:rFonts w:ascii="Arial Narrow" w:eastAsia="Times New Roman" w:hAnsi="Arial Narrow" w:cs="Times New Roman"/>
      <w:noProof/>
      <w:sz w:val="24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6B0988"/>
    <w:pPr>
      <w:tabs>
        <w:tab w:val="right" w:leader="dot" w:pos="8777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noProof/>
      <w:sz w:val="24"/>
      <w:szCs w:val="20"/>
      <w:lang w:eastAsia="pl-PL"/>
    </w:rPr>
  </w:style>
  <w:style w:type="character" w:styleId="Hipercze">
    <w:name w:val="Hyperlink"/>
    <w:uiPriority w:val="99"/>
    <w:rsid w:val="0046364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rsid w:val="00593827"/>
    <w:rPr>
      <w:rFonts w:ascii="Arial Narrow" w:eastAsiaTheme="majorEastAsia" w:hAnsi="Arial Narrow" w:cstheme="majorBidi"/>
      <w:b/>
      <w:bCs/>
      <w:sz w:val="26"/>
      <w:szCs w:val="26"/>
    </w:rPr>
  </w:style>
  <w:style w:type="paragraph" w:customStyle="1" w:styleId="xl28">
    <w:name w:val="xl28"/>
    <w:basedOn w:val="Normalny"/>
    <w:rsid w:val="00463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"/>
    <w:basedOn w:val="Normalny"/>
    <w:link w:val="TekstpodstawowyZnak"/>
    <w:rsid w:val="0056339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ekst podstawowy Znak Znak Znak Znak,Tekst podstawowy Znak Znak Znak1"/>
    <w:basedOn w:val="Domylnaczcionkaakapitu"/>
    <w:link w:val="Tekstpodstawowy"/>
    <w:rsid w:val="0056339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ista - poziom 1"/>
    <w:basedOn w:val="Normalny"/>
    <w:link w:val="AkapitzlistZnak"/>
    <w:uiPriority w:val="34"/>
    <w:qFormat/>
    <w:rsid w:val="00722DD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nhideWhenUsed/>
    <w:rsid w:val="00722DD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22DD8"/>
    <w:rPr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9218C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18C5"/>
  </w:style>
  <w:style w:type="paragraph" w:styleId="Tekstpodstawowywcity">
    <w:name w:val="Body Text Indent"/>
    <w:basedOn w:val="Normalny"/>
    <w:link w:val="TekstpodstawowywcityZnak"/>
    <w:unhideWhenUsed/>
    <w:rsid w:val="009218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218C5"/>
  </w:style>
  <w:style w:type="paragraph" w:customStyle="1" w:styleId="Tekstpodstawowy21">
    <w:name w:val="Tekst podstawowy 21"/>
    <w:basedOn w:val="Normalny"/>
    <w:rsid w:val="009218C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9218C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218C5"/>
    <w:pPr>
      <w:spacing w:line="240" w:lineRule="auto"/>
      <w:jc w:val="left"/>
    </w:pPr>
  </w:style>
  <w:style w:type="table" w:styleId="Tabela-Siatka">
    <w:name w:val="Table Grid"/>
    <w:basedOn w:val="Standardowy"/>
    <w:uiPriority w:val="59"/>
    <w:rsid w:val="000576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Zwykytekst1">
    <w:name w:val="Zwykły tekst1"/>
    <w:basedOn w:val="Normalny"/>
    <w:rsid w:val="00AF48CF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C3D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3DBC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CC3DBC"/>
    <w:rPr>
      <w:vertAlign w:val="superscript"/>
    </w:rPr>
  </w:style>
  <w:style w:type="character" w:customStyle="1" w:styleId="apple-converted-space">
    <w:name w:val="apple-converted-space"/>
    <w:basedOn w:val="Domylnaczcionkaakapitu"/>
    <w:rsid w:val="00DC637F"/>
  </w:style>
  <w:style w:type="character" w:customStyle="1" w:styleId="Nagwek8Znak">
    <w:name w:val="Nagłówek 8 Znak"/>
    <w:basedOn w:val="Domylnaczcionkaakapitu"/>
    <w:link w:val="Nagwek8"/>
    <w:uiPriority w:val="9"/>
    <w:rsid w:val="00CE23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0D541D"/>
    <w:rPr>
      <w:rFonts w:eastAsia="Arial"/>
      <w:b/>
      <w:bCs/>
      <w:sz w:val="28"/>
      <w:szCs w:val="28"/>
    </w:rPr>
  </w:style>
  <w:style w:type="paragraph" w:styleId="Tekstpodstawowy3">
    <w:name w:val="Body Text 3"/>
    <w:basedOn w:val="Normalny"/>
    <w:link w:val="Tekstpodstawowy3Znak"/>
    <w:semiHidden/>
    <w:unhideWhenUsed/>
    <w:rsid w:val="00CE23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E2369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E2369"/>
    <w:rPr>
      <w:b/>
      <w:bCs/>
    </w:rPr>
  </w:style>
  <w:style w:type="numbering" w:customStyle="1" w:styleId="Punktory">
    <w:name w:val="Punktory"/>
    <w:rsid w:val="00CE2369"/>
    <w:pPr>
      <w:numPr>
        <w:numId w:val="1"/>
      </w:numPr>
    </w:pPr>
  </w:style>
  <w:style w:type="character" w:styleId="Odwoaniedokomentarza">
    <w:name w:val="annotation reference"/>
    <w:basedOn w:val="Domylnaczcionkaakapitu"/>
    <w:unhideWhenUsed/>
    <w:rsid w:val="00ED23D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D23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D23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D2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D23D7"/>
    <w:rPr>
      <w:b/>
      <w:bCs/>
      <w:sz w:val="20"/>
      <w:szCs w:val="20"/>
    </w:rPr>
  </w:style>
  <w:style w:type="paragraph" w:customStyle="1" w:styleId="Tekst">
    <w:name w:val="Tekst"/>
    <w:basedOn w:val="Normalny"/>
    <w:rsid w:val="00ED23D7"/>
    <w:pPr>
      <w:suppressAutoHyphens/>
      <w:spacing w:before="60" w:after="0" w:line="360" w:lineRule="auto"/>
      <w:ind w:firstLine="851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tylArialWyjustowanyInterlinia15wiersza">
    <w:name w:val="Styl Arial Wyjustowany Interlinia:  15 wiersza"/>
    <w:basedOn w:val="Normalny"/>
    <w:rsid w:val="00DE522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7BA1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Cs w:val="32"/>
    </w:rPr>
  </w:style>
  <w:style w:type="character" w:customStyle="1" w:styleId="Nagwek3Znak">
    <w:name w:val="Nagłówek 3 Znak"/>
    <w:aliases w:val="nagłówek 2 dla KKM Znak"/>
    <w:basedOn w:val="Domylnaczcionkaakapitu"/>
    <w:link w:val="Nagwek3"/>
    <w:rsid w:val="000457F8"/>
    <w:rPr>
      <w:rFonts w:ascii="Arial Narrow" w:eastAsiaTheme="majorEastAsia" w:hAnsi="Arial Narrow" w:cstheme="majorBidi"/>
      <w:b/>
      <w:sz w:val="24"/>
      <w:szCs w:val="24"/>
    </w:rPr>
  </w:style>
  <w:style w:type="paragraph" w:customStyle="1" w:styleId="Default">
    <w:name w:val="Default"/>
    <w:rsid w:val="00F3408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komentarza">
    <w:name w:val="WW-Tekst komentarza"/>
    <w:basedOn w:val="Default"/>
    <w:rsid w:val="00F34084"/>
  </w:style>
  <w:style w:type="paragraph" w:styleId="Bezodstpw">
    <w:name w:val="No Spacing"/>
    <w:qFormat/>
    <w:rsid w:val="00F340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5z0">
    <w:name w:val="WW8Num15z0"/>
    <w:rsid w:val="00AE1828"/>
    <w:rPr>
      <w:rFonts w:ascii="Symbol" w:hAnsi="Symbol" w:cs="Symbol"/>
      <w:sz w:val="16"/>
    </w:rPr>
  </w:style>
  <w:style w:type="paragraph" w:customStyle="1" w:styleId="StylStylWyjustowanyPierwszywiersz125cmInterlinia15wie">
    <w:name w:val="Styl Styl Wyjustowany Pierwszy wiersz:  125 cm Interlinia:  15 wie..."/>
    <w:basedOn w:val="Normalny"/>
    <w:rsid w:val="00AE1828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Cs w:val="20"/>
      <w:lang w:eastAsia="ar-SA"/>
    </w:rPr>
  </w:style>
  <w:style w:type="paragraph" w:styleId="Tekstpodstawowyzwciciem">
    <w:name w:val="Body Text First Indent"/>
    <w:basedOn w:val="Tekstpodstawowy"/>
    <w:link w:val="TekstpodstawowyzwciciemZnak"/>
    <w:unhideWhenUsed/>
    <w:rsid w:val="00AA43FD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AA43F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845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Standardowy1">
    <w:name w:val="Standardowy1"/>
    <w:basedOn w:val="Normalny"/>
    <w:rsid w:val="00394F5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394F56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2">
    <w:name w:val="Body Text Indent 2"/>
    <w:basedOn w:val="Normalny"/>
    <w:link w:val="Tekstpodstawowywcity2Znak"/>
    <w:rsid w:val="00394F56"/>
    <w:pPr>
      <w:spacing w:after="0" w:line="240" w:lineRule="auto"/>
      <w:ind w:left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94F56"/>
    <w:rPr>
      <w:rFonts w:ascii="Arial" w:eastAsia="Times New Roman" w:hAnsi="Arial" w:cs="Arial"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394F56"/>
    <w:pPr>
      <w:tabs>
        <w:tab w:val="left" w:pos="240"/>
      </w:tabs>
      <w:spacing w:before="120" w:after="0" w:line="240" w:lineRule="auto"/>
      <w:ind w:left="181" w:right="62" w:firstLine="357"/>
      <w:jc w:val="both"/>
      <w:outlineLvl w:val="1"/>
    </w:pPr>
    <w:rPr>
      <w:rFonts w:ascii="Arial" w:eastAsia="Times New Roman" w:hAnsi="Arial" w:cs="Arial"/>
      <w:lang w:eastAsia="pl-PL"/>
    </w:rPr>
  </w:style>
  <w:style w:type="paragraph" w:customStyle="1" w:styleId="Styl2">
    <w:name w:val="Styl2"/>
    <w:basedOn w:val="Tekstpodstawowywcity"/>
    <w:qFormat/>
    <w:rsid w:val="00394F56"/>
    <w:pPr>
      <w:suppressAutoHyphens/>
      <w:spacing w:after="0" w:line="240" w:lineRule="auto"/>
      <w:ind w:left="348" w:firstLine="360"/>
      <w:jc w:val="both"/>
    </w:pPr>
    <w:rPr>
      <w:rFonts w:ascii="Arial" w:eastAsia="Times New Roman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394F56"/>
    <w:pPr>
      <w:suppressAutoHyphens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ableStyle">
    <w:name w:val="Table Style"/>
    <w:basedOn w:val="Tekstpodstawowy1"/>
    <w:rsid w:val="00394F56"/>
    <w:pPr>
      <w:spacing w:line="216" w:lineRule="auto"/>
    </w:pPr>
    <w:rPr>
      <w:sz w:val="20"/>
      <w:szCs w:val="20"/>
    </w:rPr>
  </w:style>
  <w:style w:type="paragraph" w:customStyle="1" w:styleId="Tekstpodstawowy1">
    <w:name w:val="Tekst podstawowy1"/>
    <w:basedOn w:val="Normalny"/>
    <w:rsid w:val="00394F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Znak6">
    <w:name w:val="Znak Znak6"/>
    <w:basedOn w:val="Domylnaczcionkaakapitu"/>
    <w:rsid w:val="00394F56"/>
    <w:rPr>
      <w:rFonts w:ascii="Times New Roman" w:hAnsi="Times New Roman"/>
      <w:sz w:val="24"/>
      <w:szCs w:val="24"/>
    </w:rPr>
  </w:style>
  <w:style w:type="paragraph" w:customStyle="1" w:styleId="StylTekstpodstawowyPierwszywiersz125cm">
    <w:name w:val="Styl Tekst podstawowy + Pierwszy wiersz:  125 cm"/>
    <w:basedOn w:val="Tekstpodstawowy"/>
    <w:rsid w:val="00394F56"/>
    <w:pPr>
      <w:spacing w:line="240" w:lineRule="auto"/>
      <w:ind w:left="737"/>
    </w:pPr>
  </w:style>
  <w:style w:type="paragraph" w:customStyle="1" w:styleId="Tekstpodstawowywcity21">
    <w:name w:val="Tekst podstawowy wcięty 21"/>
    <w:basedOn w:val="Normalny"/>
    <w:rsid w:val="00394F56"/>
    <w:pPr>
      <w:spacing w:after="120" w:line="264" w:lineRule="auto"/>
      <w:ind w:left="70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rojekt">
    <w:name w:val="Projekt"/>
    <w:basedOn w:val="Normalny"/>
    <w:rsid w:val="00394F56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inv1Znak">
    <w:name w:val="inv_1 Znak"/>
    <w:next w:val="Normalny"/>
    <w:rsid w:val="00394F56"/>
    <w:pPr>
      <w:numPr>
        <w:numId w:val="2"/>
      </w:numPr>
      <w:tabs>
        <w:tab w:val="clear" w:pos="2084"/>
        <w:tab w:val="left" w:pos="0"/>
      </w:tabs>
      <w:spacing w:before="240" w:after="240" w:line="240" w:lineRule="auto"/>
      <w:ind w:left="1361" w:hanging="357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inv2">
    <w:name w:val="inv_2"/>
    <w:next w:val="Normalny"/>
    <w:rsid w:val="00394F56"/>
    <w:pPr>
      <w:keepNext/>
      <w:numPr>
        <w:ilvl w:val="1"/>
        <w:numId w:val="2"/>
      </w:numPr>
      <w:tabs>
        <w:tab w:val="clear" w:pos="2516"/>
        <w:tab w:val="left" w:pos="0"/>
      </w:tabs>
      <w:spacing w:before="120" w:after="120" w:line="240" w:lineRule="auto"/>
      <w:ind w:left="1491" w:hanging="357"/>
      <w:outlineLvl w:val="1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customStyle="1" w:styleId="inv3">
    <w:name w:val="inv_3"/>
    <w:next w:val="Normalny"/>
    <w:rsid w:val="00394F56"/>
    <w:pPr>
      <w:keepNext/>
      <w:numPr>
        <w:ilvl w:val="2"/>
        <w:numId w:val="2"/>
      </w:numPr>
      <w:tabs>
        <w:tab w:val="left" w:pos="0"/>
      </w:tabs>
      <w:spacing w:before="120" w:after="120" w:line="240" w:lineRule="auto"/>
      <w:ind w:left="1775" w:hanging="357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lid">
    <w:name w:val="nag_lid"/>
    <w:basedOn w:val="Normalny"/>
    <w:rsid w:val="00394F56"/>
    <w:pPr>
      <w:spacing w:after="0" w:line="48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3">
    <w:name w:val="3"/>
    <w:basedOn w:val="Normalny"/>
    <w:qFormat/>
    <w:rsid w:val="00BD1F31"/>
    <w:pPr>
      <w:numPr>
        <w:ilvl w:val="2"/>
        <w:numId w:val="3"/>
      </w:numPr>
      <w:shd w:val="clear" w:color="auto" w:fill="FFFFFF"/>
      <w:tabs>
        <w:tab w:val="left" w:pos="851"/>
      </w:tabs>
      <w:spacing w:after="0" w:line="240" w:lineRule="auto"/>
      <w:outlineLvl w:val="2"/>
    </w:pPr>
    <w:rPr>
      <w:rFonts w:ascii="Arial Narrow" w:eastAsia="Arial" w:hAnsi="Arial Narrow" w:cs="Arial"/>
      <w:b/>
      <w:bCs/>
      <w:sz w:val="24"/>
      <w:szCs w:val="20"/>
      <w:lang w:eastAsia="ar-SA"/>
    </w:rPr>
  </w:style>
  <w:style w:type="paragraph" w:customStyle="1" w:styleId="4">
    <w:name w:val="4"/>
    <w:basedOn w:val="3"/>
    <w:qFormat/>
    <w:rsid w:val="00F57787"/>
    <w:pPr>
      <w:numPr>
        <w:ilvl w:val="3"/>
      </w:numPr>
    </w:pPr>
  </w:style>
  <w:style w:type="character" w:customStyle="1" w:styleId="0Znak">
    <w:name w:val="0 Znak"/>
    <w:link w:val="0"/>
    <w:locked/>
    <w:rsid w:val="00F57787"/>
    <w:rPr>
      <w:rFonts w:ascii="Times New Roman" w:eastAsia="Times New Roman" w:hAnsi="Times New Roman" w:cs="Arial"/>
      <w:lang w:eastAsia="ar-SA"/>
    </w:rPr>
  </w:style>
  <w:style w:type="paragraph" w:customStyle="1" w:styleId="0">
    <w:name w:val="0"/>
    <w:basedOn w:val="Normalny"/>
    <w:link w:val="0Znak"/>
    <w:qFormat/>
    <w:rsid w:val="00F57787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Arial"/>
      <w:lang w:eastAsia="ar-SA"/>
    </w:rPr>
  </w:style>
  <w:style w:type="paragraph" w:customStyle="1" w:styleId="2">
    <w:name w:val="2"/>
    <w:basedOn w:val="3"/>
    <w:next w:val="3"/>
    <w:link w:val="2Znak"/>
    <w:qFormat/>
    <w:rsid w:val="00F57787"/>
    <w:pPr>
      <w:numPr>
        <w:ilvl w:val="1"/>
      </w:numPr>
      <w:tabs>
        <w:tab w:val="clear" w:pos="851"/>
        <w:tab w:val="left" w:pos="-3544"/>
      </w:tabs>
      <w:outlineLvl w:val="1"/>
    </w:pPr>
    <w:rPr>
      <w:sz w:val="26"/>
      <w:u w:val="single"/>
    </w:rPr>
  </w:style>
  <w:style w:type="paragraph" w:customStyle="1" w:styleId="1">
    <w:name w:val="1"/>
    <w:basedOn w:val="2"/>
    <w:next w:val="2"/>
    <w:qFormat/>
    <w:rsid w:val="00F57787"/>
    <w:pPr>
      <w:numPr>
        <w:ilvl w:val="0"/>
      </w:numPr>
    </w:pPr>
    <w:rPr>
      <w:sz w:val="28"/>
    </w:rPr>
  </w:style>
  <w:style w:type="paragraph" w:styleId="Listapunktowana">
    <w:name w:val="List Bullet"/>
    <w:basedOn w:val="Normalny"/>
    <w:autoRedefine/>
    <w:rsid w:val="00620757"/>
    <w:pPr>
      <w:tabs>
        <w:tab w:val="num" w:pos="0"/>
      </w:tabs>
      <w:spacing w:after="0" w:line="360" w:lineRule="auto"/>
      <w:ind w:firstLine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WE0">
    <w:name w:val="TWE_0"/>
    <w:basedOn w:val="Normalny"/>
    <w:link w:val="TWE0Znak"/>
    <w:rsid w:val="001C07BE"/>
    <w:pPr>
      <w:suppressAutoHyphens/>
      <w:spacing w:after="0" w:line="360" w:lineRule="auto"/>
      <w:ind w:firstLine="709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WE0Znak">
    <w:name w:val="TWE_0 Znak"/>
    <w:link w:val="TWE0"/>
    <w:rsid w:val="001C07BE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abelalewo">
    <w:name w:val="Tabela_lewo"/>
    <w:basedOn w:val="Normalny"/>
    <w:qFormat/>
    <w:rsid w:val="001C07BE"/>
    <w:pPr>
      <w:framePr w:hSpace="141" w:wrap="around" w:vAnchor="text" w:hAnchor="text" w:y="-35"/>
      <w:suppressAutoHyphens/>
      <w:snapToGrid w:val="0"/>
      <w:spacing w:after="0" w:line="240" w:lineRule="auto"/>
      <w:jc w:val="both"/>
    </w:pPr>
    <w:rPr>
      <w:rFonts w:ascii="Arial" w:eastAsia="Times New Roman" w:hAnsi="Arial" w:cs="Arial"/>
      <w:color w:val="000000"/>
      <w:sz w:val="20"/>
      <w:szCs w:val="16"/>
      <w:lang w:val="en-US" w:eastAsia="ar-SA"/>
    </w:rPr>
  </w:style>
  <w:style w:type="paragraph" w:customStyle="1" w:styleId="Tabsrodek">
    <w:name w:val="Tab_srodek"/>
    <w:basedOn w:val="Normalny"/>
    <w:qFormat/>
    <w:rsid w:val="001C07BE"/>
    <w:pPr>
      <w:framePr w:hSpace="141" w:wrap="around" w:vAnchor="text" w:hAnchor="text" w:y="-35"/>
      <w:suppressAutoHyphens/>
      <w:snapToGrid w:val="0"/>
      <w:spacing w:after="0" w:line="240" w:lineRule="auto"/>
      <w:ind w:right="-108"/>
      <w:jc w:val="center"/>
    </w:pPr>
    <w:rPr>
      <w:rFonts w:ascii="Arial" w:eastAsia="Times New Roman" w:hAnsi="Arial" w:cs="Arial"/>
      <w:color w:val="000000"/>
      <w:sz w:val="20"/>
      <w:szCs w:val="16"/>
      <w:lang w:val="en-US" w:eastAsia="ar-SA"/>
    </w:rPr>
  </w:style>
  <w:style w:type="paragraph" w:customStyle="1" w:styleId="StylTekstopisuAlt0Pierwszywiersz063cm">
    <w:name w:val="Styl Tekst opisu Alt+0 + Pierwszy wiersz:  063 cm"/>
    <w:basedOn w:val="Normalny"/>
    <w:link w:val="StylTekstopisuAlt0Pierwszywiersz063cmZnak"/>
    <w:rsid w:val="001C07BE"/>
    <w:pPr>
      <w:spacing w:after="0" w:line="240" w:lineRule="auto"/>
      <w:ind w:firstLine="357"/>
      <w:jc w:val="both"/>
    </w:pPr>
    <w:rPr>
      <w:rFonts w:ascii="Arial Narrow" w:eastAsia="Times New Roman" w:hAnsi="Arial Narrow" w:cs="Times New Roman"/>
      <w:szCs w:val="20"/>
      <w:lang w:eastAsia="ar-SA"/>
    </w:rPr>
  </w:style>
  <w:style w:type="character" w:customStyle="1" w:styleId="StylTekstopisuAlt0Pierwszywiersz063cmZnak">
    <w:name w:val="Styl Tekst opisu Alt+0 + Pierwszy wiersz:  063 cm Znak"/>
    <w:link w:val="StylTekstopisuAlt0Pierwszywiersz063cm"/>
    <w:rsid w:val="001C07BE"/>
    <w:rPr>
      <w:rFonts w:ascii="Arial Narrow" w:eastAsia="Times New Roman" w:hAnsi="Arial Narrow" w:cs="Times New Roman"/>
      <w:szCs w:val="20"/>
      <w:lang w:eastAsia="ar-SA"/>
    </w:rPr>
  </w:style>
  <w:style w:type="character" w:customStyle="1" w:styleId="WW8Num2z1">
    <w:name w:val="WW8Num2z1"/>
    <w:rsid w:val="00AD4478"/>
    <w:rPr>
      <w:rFonts w:ascii="Times New Roman" w:hAnsi="Times New Roman"/>
    </w:rPr>
  </w:style>
  <w:style w:type="paragraph" w:customStyle="1" w:styleId="TWE1">
    <w:name w:val="TWE1"/>
    <w:next w:val="TWE0"/>
    <w:rsid w:val="00F16887"/>
    <w:pPr>
      <w:tabs>
        <w:tab w:val="num" w:pos="360"/>
      </w:tabs>
      <w:spacing w:after="0" w:line="240" w:lineRule="auto"/>
      <w:ind w:left="360" w:hanging="360"/>
      <w:outlineLvl w:val="0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WE2">
    <w:name w:val="TWE2"/>
    <w:basedOn w:val="TWE1"/>
    <w:next w:val="TWE0"/>
    <w:link w:val="TWE2Znak"/>
    <w:rsid w:val="00F16887"/>
    <w:pPr>
      <w:outlineLvl w:val="1"/>
    </w:pPr>
    <w:rPr>
      <w:rFonts w:cs="Times New Roman"/>
    </w:rPr>
  </w:style>
  <w:style w:type="character" w:customStyle="1" w:styleId="TWE2Znak">
    <w:name w:val="TWE2 Znak"/>
    <w:link w:val="TWE2"/>
    <w:rsid w:val="00F16887"/>
    <w:rPr>
      <w:rFonts w:ascii="Arial" w:eastAsia="Arial" w:hAnsi="Arial" w:cs="Times New Roman"/>
      <w:b/>
      <w:bCs/>
      <w:sz w:val="20"/>
      <w:szCs w:val="20"/>
      <w:lang w:eastAsia="ar-SA"/>
    </w:rPr>
  </w:style>
  <w:style w:type="paragraph" w:customStyle="1" w:styleId="TWE3">
    <w:name w:val="TWE3"/>
    <w:basedOn w:val="TWE2"/>
    <w:next w:val="TWE0"/>
    <w:rsid w:val="00F16887"/>
    <w:pPr>
      <w:outlineLvl w:val="2"/>
    </w:pPr>
  </w:style>
  <w:style w:type="paragraph" w:customStyle="1" w:styleId="BodyText22">
    <w:name w:val="Body Text 22"/>
    <w:basedOn w:val="Normalny"/>
    <w:rsid w:val="000E1941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wpk0">
    <w:name w:val="wpk0"/>
    <w:basedOn w:val="Normalny"/>
    <w:qFormat/>
    <w:rsid w:val="00321DAD"/>
    <w:pPr>
      <w:suppressAutoHyphens/>
      <w:spacing w:after="0"/>
      <w:ind w:firstLine="709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rosen">
    <w:name w:val="rosen"/>
    <w:basedOn w:val="Normalny"/>
    <w:rsid w:val="00321DAD"/>
    <w:pPr>
      <w:suppressAutoHyphens/>
      <w:spacing w:after="0" w:line="360" w:lineRule="auto"/>
      <w:ind w:firstLine="709"/>
      <w:jc w:val="both"/>
    </w:pPr>
    <w:rPr>
      <w:rFonts w:ascii="Arial" w:eastAsia="Times New Roman" w:hAnsi="Arial" w:cs="Arial"/>
      <w:szCs w:val="20"/>
      <w:lang w:eastAsia="ar-SA"/>
    </w:rPr>
  </w:style>
  <w:style w:type="paragraph" w:customStyle="1" w:styleId="TWETEKSTOPISU">
    <w:name w:val="_TWE_TEKST OPISU"/>
    <w:basedOn w:val="Normalny"/>
    <w:rsid w:val="00321DAD"/>
    <w:pPr>
      <w:spacing w:after="0" w:line="240" w:lineRule="auto"/>
    </w:pPr>
    <w:rPr>
      <w:rFonts w:ascii="Arial" w:eastAsia="Calibri" w:hAnsi="Arial" w:cs="Arial"/>
      <w:sz w:val="24"/>
    </w:rPr>
  </w:style>
  <w:style w:type="paragraph" w:customStyle="1" w:styleId="lidka">
    <w:name w:val="lidka"/>
    <w:basedOn w:val="Normalny"/>
    <w:rsid w:val="00321DAD"/>
    <w:pPr>
      <w:tabs>
        <w:tab w:val="left" w:pos="709"/>
      </w:tabs>
      <w:spacing w:after="0" w:line="240" w:lineRule="auto"/>
      <w:ind w:left="454"/>
      <w:jc w:val="both"/>
    </w:pPr>
    <w:rPr>
      <w:rFonts w:ascii="Times New Roman" w:eastAsia="Times New Roman" w:hAnsi="Times New Roman" w:cs="Arial"/>
      <w:sz w:val="24"/>
      <w:szCs w:val="20"/>
      <w:lang w:eastAsia="ar-SA"/>
    </w:rPr>
  </w:style>
  <w:style w:type="character" w:customStyle="1" w:styleId="2Znak">
    <w:name w:val="2 Znak"/>
    <w:link w:val="2"/>
    <w:rsid w:val="00F40D18"/>
    <w:rPr>
      <w:rFonts w:ascii="Arial Narrow" w:eastAsia="Arial" w:hAnsi="Arial Narrow" w:cs="Arial"/>
      <w:b/>
      <w:bCs/>
      <w:sz w:val="26"/>
      <w:szCs w:val="20"/>
      <w:u w:val="single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0D541D"/>
    <w:pPr>
      <w:suppressLineNumbers/>
      <w:suppressAutoHyphens/>
    </w:pPr>
    <w:rPr>
      <w:rFonts w:ascii="Calibri" w:eastAsia="Calibri" w:hAnsi="Calibri" w:cs="Calibri"/>
      <w:lang w:eastAsia="zh-CN"/>
    </w:rPr>
  </w:style>
  <w:style w:type="paragraph" w:styleId="NormalnyWeb">
    <w:name w:val="Normal (Web)"/>
    <w:basedOn w:val="Normalny"/>
    <w:uiPriority w:val="99"/>
    <w:rsid w:val="000D541D"/>
    <w:pPr>
      <w:suppressAutoHyphens/>
      <w:spacing w:before="100" w:after="119"/>
    </w:pPr>
    <w:rPr>
      <w:rFonts w:ascii="Calibri" w:eastAsia="Calibri" w:hAnsi="Calibri" w:cs="Calibri"/>
      <w:lang w:eastAsia="zh-CN"/>
    </w:rPr>
  </w:style>
  <w:style w:type="paragraph" w:styleId="Listapunktowana2">
    <w:name w:val="List Bullet 2"/>
    <w:basedOn w:val="Normalny"/>
    <w:unhideWhenUsed/>
    <w:rsid w:val="00947094"/>
    <w:pPr>
      <w:numPr>
        <w:numId w:val="5"/>
      </w:numPr>
      <w:contextualSpacing/>
    </w:pPr>
  </w:style>
  <w:style w:type="paragraph" w:styleId="Lista-kontynuacja">
    <w:name w:val="List Continue"/>
    <w:basedOn w:val="Normalny"/>
    <w:rsid w:val="00947094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94709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5Znak">
    <w:name w:val="Nagłówek 5 Znak"/>
    <w:basedOn w:val="Domylnaczcionkaakapitu"/>
    <w:link w:val="Nagwek5"/>
    <w:rsid w:val="00D77C43"/>
    <w:rPr>
      <w:rFonts w:ascii="Calibri" w:eastAsia="Times New Roman" w:hAnsi="Calibri" w:cs="Times New Roman"/>
      <w:sz w:val="16"/>
      <w:szCs w:val="16"/>
      <w:lang w:eastAsia="pl-PL"/>
    </w:rPr>
  </w:style>
  <w:style w:type="numbering" w:customStyle="1" w:styleId="StylNumerowanie">
    <w:name w:val="Styl Numerowanie"/>
    <w:basedOn w:val="Bezlisty"/>
    <w:rsid w:val="00D77C43"/>
    <w:pPr>
      <w:numPr>
        <w:numId w:val="6"/>
      </w:numPr>
    </w:pPr>
  </w:style>
  <w:style w:type="numbering" w:customStyle="1" w:styleId="StylPunktowane">
    <w:name w:val="Styl Punktowane"/>
    <w:basedOn w:val="Bezlisty"/>
    <w:rsid w:val="00D77C43"/>
    <w:pPr>
      <w:numPr>
        <w:numId w:val="7"/>
      </w:numPr>
    </w:pPr>
  </w:style>
  <w:style w:type="paragraph" w:customStyle="1" w:styleId="Zwykytekst2">
    <w:name w:val="Zwykły tekst2"/>
    <w:aliases w:val="Zwykły tekst21"/>
    <w:basedOn w:val="Normalny"/>
    <w:qFormat/>
    <w:rsid w:val="00D77C4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pl-PL"/>
    </w:rPr>
  </w:style>
  <w:style w:type="paragraph" w:customStyle="1" w:styleId="Nagwek2a">
    <w:name w:val="Nagłówek 2a"/>
    <w:basedOn w:val="Normalny"/>
    <w:link w:val="Nagwek2aZnak"/>
    <w:qFormat/>
    <w:rsid w:val="00D77C43"/>
    <w:pPr>
      <w:keepNext/>
      <w:numPr>
        <w:ilvl w:val="1"/>
        <w:numId w:val="9"/>
      </w:numPr>
      <w:spacing w:before="240" w:after="60" w:line="480" w:lineRule="auto"/>
      <w:jc w:val="both"/>
      <w:outlineLvl w:val="2"/>
    </w:pPr>
    <w:rPr>
      <w:rFonts w:ascii="Arial" w:eastAsia="Times New Roman" w:hAnsi="Arial" w:cs="Times New Roman"/>
      <w:i/>
      <w:color w:val="000000"/>
      <w:lang w:eastAsia="pl-PL"/>
    </w:rPr>
  </w:style>
  <w:style w:type="character" w:customStyle="1" w:styleId="Nagwek2aZnak">
    <w:name w:val="Nagłówek 2a Znak"/>
    <w:link w:val="Nagwek2a"/>
    <w:rsid w:val="00D77C43"/>
    <w:rPr>
      <w:rFonts w:ascii="Arial" w:eastAsia="Times New Roman" w:hAnsi="Arial" w:cs="Times New Roman"/>
      <w:i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rsid w:val="00D77C43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7C43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rsid w:val="00D77C43"/>
    <w:rPr>
      <w:vertAlign w:val="superscript"/>
    </w:rPr>
  </w:style>
  <w:style w:type="character" w:customStyle="1" w:styleId="Caratteredellanota">
    <w:name w:val="Carattere della nota"/>
    <w:rsid w:val="00D77C43"/>
    <w:rPr>
      <w:vertAlign w:val="superscript"/>
    </w:rPr>
  </w:style>
  <w:style w:type="paragraph" w:customStyle="1" w:styleId="wiosna">
    <w:name w:val="wiosna"/>
    <w:rsid w:val="00FC2A2B"/>
    <w:pPr>
      <w:suppressAutoHyphens/>
      <w:spacing w:after="0" w:line="36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616A7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8616A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8616A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8616A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8616A7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8616A7"/>
    <w:pPr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616A7"/>
    <w:rPr>
      <w:rFonts w:ascii="Times New Roman" w:eastAsia="Times New Roman" w:hAnsi="Times New Roman" w:cs="Times New Roman"/>
      <w:b/>
      <w:sz w:val="40"/>
      <w:szCs w:val="20"/>
      <w:u w:val="single"/>
      <w:lang w:eastAsia="pl-PL"/>
    </w:rPr>
  </w:style>
  <w:style w:type="paragraph" w:styleId="Lista2">
    <w:name w:val="List 2"/>
    <w:basedOn w:val="Normalny"/>
    <w:rsid w:val="008616A7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FirstIndentChar">
    <w:name w:val="Body Text First Indent Char"/>
    <w:basedOn w:val="Domylnaczcionkaakapitu"/>
    <w:rsid w:val="008616A7"/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8616A7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616A7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basedOn w:val="TekstpodstawowywcityZnak"/>
    <w:rsid w:val="008616A7"/>
    <w:rPr>
      <w:sz w:val="24"/>
    </w:rPr>
  </w:style>
  <w:style w:type="paragraph" w:customStyle="1" w:styleId="Akapitzlist1">
    <w:name w:val="Akapit z listą1"/>
    <w:basedOn w:val="Normalny"/>
    <w:uiPriority w:val="34"/>
    <w:qFormat/>
    <w:rsid w:val="008616A7"/>
    <w:pPr>
      <w:spacing w:before="60" w:after="0" w:line="240" w:lineRule="auto"/>
      <w:ind w:left="720"/>
      <w:contextualSpacing/>
    </w:pPr>
    <w:rPr>
      <w:rFonts w:ascii="Minion Web" w:eastAsia="Times New Roman" w:hAnsi="Minion Web" w:cs="Times New Roman"/>
      <w:sz w:val="24"/>
      <w:szCs w:val="20"/>
      <w:lang w:eastAsia="pl-PL"/>
    </w:rPr>
  </w:style>
  <w:style w:type="character" w:customStyle="1" w:styleId="apple-style-span">
    <w:name w:val="apple-style-span"/>
    <w:basedOn w:val="Domylnaczcionkaakapitu"/>
    <w:rsid w:val="008616A7"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rsid w:val="008616A7"/>
    <w:pPr>
      <w:keepNext/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color w:val="365F91"/>
      <w:lang w:val="en-US"/>
    </w:rPr>
  </w:style>
  <w:style w:type="paragraph" w:customStyle="1" w:styleId="spis">
    <w:name w:val="spis"/>
    <w:basedOn w:val="Normalny"/>
    <w:link w:val="spisChar"/>
    <w:qFormat/>
    <w:rsid w:val="008616A7"/>
    <w:pPr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</w:rPr>
  </w:style>
  <w:style w:type="character" w:customStyle="1" w:styleId="spisChar">
    <w:name w:val="spis Char"/>
    <w:link w:val="spis"/>
    <w:rsid w:val="008616A7"/>
    <w:rPr>
      <w:rFonts w:ascii="Times New Roman" w:eastAsia="Times New Roman" w:hAnsi="Times New Roman" w:cs="Times New Roman"/>
      <w:b/>
      <w:sz w:val="32"/>
      <w:szCs w:val="20"/>
      <w:u w:val="single"/>
    </w:rPr>
  </w:style>
  <w:style w:type="paragraph" w:customStyle="1" w:styleId="Wypunktowanie2">
    <w:name w:val="Wypunktowanie 2"/>
    <w:basedOn w:val="Normalny"/>
    <w:link w:val="Wypunktowanie2Znak"/>
    <w:autoRedefine/>
    <w:qFormat/>
    <w:rsid w:val="008616A7"/>
    <w:pPr>
      <w:numPr>
        <w:numId w:val="13"/>
      </w:numPr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color w:val="000000"/>
      <w:sz w:val="24"/>
      <w:szCs w:val="24"/>
    </w:rPr>
  </w:style>
  <w:style w:type="character" w:customStyle="1" w:styleId="Wypunktowanie2Znak">
    <w:name w:val="Wypunktowanie 2 Znak"/>
    <w:link w:val="Wypunktowanie2"/>
    <w:rsid w:val="008616A7"/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Wypunktowanie1">
    <w:name w:val="Wypunktowanie 1"/>
    <w:basedOn w:val="Normalny"/>
    <w:autoRedefine/>
    <w:rsid w:val="008616A7"/>
    <w:pPr>
      <w:numPr>
        <w:numId w:val="14"/>
      </w:numPr>
      <w:tabs>
        <w:tab w:val="left" w:pos="432"/>
      </w:tabs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Arial"/>
      <w:sz w:val="24"/>
      <w:szCs w:val="24"/>
      <w:lang w:eastAsia="pl-PL"/>
    </w:rPr>
  </w:style>
  <w:style w:type="paragraph" w:customStyle="1" w:styleId="Wypunktowanie">
    <w:name w:val="Wypunktowanie"/>
    <w:basedOn w:val="Normalny"/>
    <w:autoRedefine/>
    <w:rsid w:val="008616A7"/>
    <w:pPr>
      <w:numPr>
        <w:numId w:val="15"/>
      </w:numPr>
      <w:tabs>
        <w:tab w:val="left" w:pos="432"/>
      </w:tabs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Arial Narrow" w:eastAsia="Times New Roman" w:hAnsi="Arial Narrow" w:cs="Arial"/>
      <w:sz w:val="24"/>
      <w:szCs w:val="24"/>
      <w:lang w:eastAsia="pl-PL"/>
    </w:rPr>
  </w:style>
  <w:style w:type="paragraph" w:customStyle="1" w:styleId="aaa">
    <w:name w:val="aaa"/>
    <w:basedOn w:val="spis"/>
    <w:link w:val="aaaZnak"/>
    <w:qFormat/>
    <w:rsid w:val="008616A7"/>
    <w:pPr>
      <w:spacing w:before="120" w:line="360" w:lineRule="auto"/>
    </w:pPr>
  </w:style>
  <w:style w:type="character" w:customStyle="1" w:styleId="aaaZnak">
    <w:name w:val="aaa Znak"/>
    <w:link w:val="aaa"/>
    <w:rsid w:val="008616A7"/>
    <w:rPr>
      <w:rFonts w:ascii="Times New Roman" w:eastAsia="Times New Roman" w:hAnsi="Times New Roman" w:cs="Times New Roman"/>
      <w:b/>
      <w:sz w:val="32"/>
      <w:szCs w:val="20"/>
      <w:u w:val="single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6B0988"/>
    <w:pPr>
      <w:spacing w:after="100"/>
      <w:ind w:left="660"/>
    </w:pPr>
  </w:style>
  <w:style w:type="character" w:styleId="UyteHipercze">
    <w:name w:val="FollowedHyperlink"/>
    <w:basedOn w:val="Domylnaczcionkaakapitu"/>
    <w:uiPriority w:val="99"/>
    <w:semiHidden/>
    <w:unhideWhenUsed/>
    <w:rsid w:val="0056158E"/>
    <w:rPr>
      <w:color w:val="800080"/>
      <w:u w:val="single"/>
    </w:rPr>
  </w:style>
  <w:style w:type="paragraph" w:customStyle="1" w:styleId="msonormal0">
    <w:name w:val="msonormal"/>
    <w:basedOn w:val="Normalny"/>
    <w:rsid w:val="0056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56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56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56158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1">
    <w:name w:val="xl71"/>
    <w:basedOn w:val="Normalny"/>
    <w:rsid w:val="0056158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5615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5">
    <w:name w:val="xl75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7">
    <w:name w:val="xl77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5615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5">
    <w:name w:val="xl85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8">
    <w:name w:val="xl88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9">
    <w:name w:val="xl89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0">
    <w:name w:val="xl90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2">
    <w:name w:val="xl92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rsid w:val="0056158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rsid w:val="0056158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7">
    <w:name w:val="xl97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5615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rsid w:val="005615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1">
    <w:name w:val="xl101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2">
    <w:name w:val="xl102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3">
    <w:name w:val="xl103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5">
    <w:name w:val="xl105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6">
    <w:name w:val="xl106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7">
    <w:name w:val="xl107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8">
    <w:name w:val="xl108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9">
    <w:name w:val="xl109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0">
    <w:name w:val="xl110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1">
    <w:name w:val="xl111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2">
    <w:name w:val="xl112"/>
    <w:basedOn w:val="Normalny"/>
    <w:rsid w:val="005615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3">
    <w:name w:val="xl113"/>
    <w:basedOn w:val="Normalny"/>
    <w:rsid w:val="005615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4">
    <w:name w:val="xl114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5">
    <w:name w:val="xl115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6">
    <w:name w:val="xl116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7">
    <w:name w:val="xl117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rsid w:val="0056158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9">
    <w:name w:val="xl119"/>
    <w:basedOn w:val="Normalny"/>
    <w:rsid w:val="0056158E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pl-PL"/>
    </w:rPr>
  </w:style>
  <w:style w:type="paragraph" w:customStyle="1" w:styleId="xl120">
    <w:name w:val="xl120"/>
    <w:basedOn w:val="Normalny"/>
    <w:rsid w:val="005615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pl-PL"/>
    </w:rPr>
  </w:style>
  <w:style w:type="paragraph" w:customStyle="1" w:styleId="xl121">
    <w:name w:val="xl121"/>
    <w:basedOn w:val="Normalny"/>
    <w:rsid w:val="005615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pl-PL"/>
    </w:rPr>
  </w:style>
  <w:style w:type="paragraph" w:customStyle="1" w:styleId="xl122">
    <w:name w:val="xl122"/>
    <w:basedOn w:val="Normalny"/>
    <w:rsid w:val="0056158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pl-PL"/>
    </w:rPr>
  </w:style>
  <w:style w:type="paragraph" w:customStyle="1" w:styleId="xl123">
    <w:name w:val="xl123"/>
    <w:basedOn w:val="Normalny"/>
    <w:rsid w:val="005615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5">
    <w:name w:val="xl125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6">
    <w:name w:val="xl126"/>
    <w:basedOn w:val="Normalny"/>
    <w:rsid w:val="0056158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8">
    <w:name w:val="xl128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9">
    <w:name w:val="xl129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0">
    <w:name w:val="xl130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1">
    <w:name w:val="xl131"/>
    <w:basedOn w:val="Normalny"/>
    <w:rsid w:val="0056158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2">
    <w:name w:val="xl132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3">
    <w:name w:val="xl133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4">
    <w:name w:val="xl134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5">
    <w:name w:val="xl135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6">
    <w:name w:val="xl136"/>
    <w:basedOn w:val="Normalny"/>
    <w:rsid w:val="005615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7">
    <w:name w:val="xl137"/>
    <w:basedOn w:val="Normalny"/>
    <w:rsid w:val="0056158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rsid w:val="0056158E"/>
    <w:pPr>
      <w:pBdr>
        <w:top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39">
    <w:name w:val="xl139"/>
    <w:basedOn w:val="Normalny"/>
    <w:rsid w:val="0056158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0">
    <w:name w:val="xl140"/>
    <w:basedOn w:val="Normalny"/>
    <w:rsid w:val="005615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1">
    <w:name w:val="xl141"/>
    <w:basedOn w:val="Normalny"/>
    <w:rsid w:val="005615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2">
    <w:name w:val="xl142"/>
    <w:basedOn w:val="Normalny"/>
    <w:rsid w:val="005615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3">
    <w:name w:val="xl143"/>
    <w:basedOn w:val="Normalny"/>
    <w:rsid w:val="005615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4">
    <w:name w:val="xl144"/>
    <w:basedOn w:val="Normalny"/>
    <w:rsid w:val="0056158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5">
    <w:name w:val="xl145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6">
    <w:name w:val="xl146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7">
    <w:name w:val="xl147"/>
    <w:basedOn w:val="Normalny"/>
    <w:rsid w:val="0056158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8">
    <w:name w:val="xl148"/>
    <w:basedOn w:val="Normalny"/>
    <w:rsid w:val="0056158E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9">
    <w:name w:val="xl149"/>
    <w:basedOn w:val="Normalny"/>
    <w:rsid w:val="0056158E"/>
    <w:pPr>
      <w:pBdr>
        <w:top w:val="single" w:sz="4" w:space="0" w:color="auto"/>
        <w:bottom w:val="single" w:sz="8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0">
    <w:name w:val="xl150"/>
    <w:basedOn w:val="Normalny"/>
    <w:rsid w:val="005615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1">
    <w:name w:val="xl151"/>
    <w:basedOn w:val="Normalny"/>
    <w:rsid w:val="005615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2">
    <w:name w:val="xl152"/>
    <w:basedOn w:val="Normalny"/>
    <w:rsid w:val="005615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rsid w:val="0056158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4">
    <w:name w:val="xl154"/>
    <w:basedOn w:val="Normalny"/>
    <w:rsid w:val="0056158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rsid w:val="001019D1"/>
    <w:pPr>
      <w:pBdr>
        <w:left w:val="single" w:sz="4" w:space="0" w:color="auto"/>
        <w:right w:val="single" w:sz="8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pl-PL"/>
    </w:rPr>
  </w:style>
  <w:style w:type="paragraph" w:customStyle="1" w:styleId="xl156">
    <w:name w:val="xl156"/>
    <w:basedOn w:val="Normalny"/>
    <w:rsid w:val="001019D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7">
    <w:name w:val="xl157"/>
    <w:basedOn w:val="Normalny"/>
    <w:rsid w:val="001019D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158">
    <w:name w:val="xl158"/>
    <w:basedOn w:val="Normalny"/>
    <w:rsid w:val="001019D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159">
    <w:name w:val="xl159"/>
    <w:basedOn w:val="Normalny"/>
    <w:rsid w:val="001019D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160">
    <w:name w:val="xl160"/>
    <w:basedOn w:val="Normalny"/>
    <w:rsid w:val="001019D1"/>
    <w:pPr>
      <w:pBdr>
        <w:left w:val="single" w:sz="8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3CF2"/>
    <w:rPr>
      <w:color w:val="808080"/>
    </w:rPr>
  </w:style>
  <w:style w:type="character" w:customStyle="1" w:styleId="AkapitzlistZnak">
    <w:name w:val="Akapit z listą Znak"/>
    <w:aliases w:val="Lista - poziom 1 Znak"/>
    <w:basedOn w:val="Domylnaczcionkaakapitu"/>
    <w:link w:val="Akapitzlist"/>
    <w:uiPriority w:val="34"/>
    <w:rsid w:val="00F64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502D-D030-421B-8110-7E7CF13D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18</Pages>
  <Words>4781</Words>
  <Characters>28691</Characters>
  <Application>Microsoft Office Word</Application>
  <DocSecurity>0</DocSecurity>
  <Lines>239</Lines>
  <Paragraphs>66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Rycho444</Company>
  <LinksUpToDate>false</LinksUpToDate>
  <CharactersWithSpaces>33406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Tadek_MSI</dc:creator>
  <cp:keywords/>
  <dc:description/>
  <cp:lastModifiedBy>Tadeusz Groń</cp:lastModifiedBy>
  <cp:revision>8</cp:revision>
  <cp:lastPrinted>2023-03-16T19:33:00Z</cp:lastPrinted>
  <dcterms:created xsi:type="dcterms:W3CDTF">2023-03-16T05:50:00Z</dcterms:created>
  <dcterms:modified xsi:type="dcterms:W3CDTF">2023-03-16T19:33:00Z</dcterms:modified>
</cp:coreProperties>
</file>